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4E"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Федеральное государственное бюджетное учреждение науки</w:t>
      </w:r>
    </w:p>
    <w:p w:rsidR="00F1054E" w:rsidRPr="007F5026" w:rsidRDefault="00F1054E" w:rsidP="007F5026">
      <w:pPr>
        <w:spacing w:after="0"/>
        <w:jc w:val="center"/>
        <w:rPr>
          <w:rFonts w:ascii="Times New Roman" w:hAnsi="Times New Roman" w:cs="Times New Roman"/>
          <w:b/>
          <w:sz w:val="28"/>
          <w:szCs w:val="28"/>
        </w:rPr>
      </w:pPr>
      <w:r w:rsidRPr="007F5026">
        <w:rPr>
          <w:rFonts w:ascii="Times New Roman" w:hAnsi="Times New Roman" w:cs="Times New Roman"/>
          <w:b/>
          <w:sz w:val="28"/>
          <w:szCs w:val="28"/>
        </w:rPr>
        <w:t>ИНСТИТУТ ЭКОНОМИЧЕСКИХ ИССЛЕДОВАНИЙ</w:t>
      </w:r>
    </w:p>
    <w:p w:rsidR="00F1054E" w:rsidRPr="007F5026" w:rsidRDefault="00F1054E" w:rsidP="007F5026">
      <w:pPr>
        <w:spacing w:after="0"/>
        <w:jc w:val="center"/>
        <w:rPr>
          <w:rFonts w:ascii="Times New Roman" w:hAnsi="Times New Roman" w:cs="Times New Roman"/>
          <w:b/>
          <w:sz w:val="28"/>
          <w:szCs w:val="28"/>
        </w:rPr>
      </w:pPr>
      <w:r w:rsidRPr="007F5026">
        <w:rPr>
          <w:rFonts w:ascii="Times New Roman" w:hAnsi="Times New Roman" w:cs="Times New Roman"/>
          <w:b/>
          <w:sz w:val="28"/>
          <w:szCs w:val="28"/>
        </w:rPr>
        <w:t>Дальневосточного отделения Российской академии наук</w:t>
      </w: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right"/>
        <w:rPr>
          <w:rFonts w:ascii="Times New Roman" w:hAnsi="Times New Roman" w:cs="Times New Roman"/>
          <w:sz w:val="28"/>
          <w:szCs w:val="28"/>
        </w:rPr>
      </w:pPr>
      <w:r w:rsidRPr="007F5026">
        <w:rPr>
          <w:rFonts w:ascii="Times New Roman" w:hAnsi="Times New Roman" w:cs="Times New Roman"/>
          <w:sz w:val="28"/>
          <w:szCs w:val="28"/>
        </w:rPr>
        <w:t>На правах рукописи</w:t>
      </w: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Кузьмичёв Евгений Викторович</w:t>
      </w: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b/>
          <w:sz w:val="28"/>
          <w:szCs w:val="28"/>
        </w:rPr>
        <w:t>ОЦЕНКА ФАКТОРОВ ФИНАНСОВОЙ АКТИВНОСТИ НАСЕЛЕНИЯ НА РОЗНИЧНОМ ДЕНЕЖНОМ РЫНКЕ (НА ПРИМЕРЕ ДАЛЬНЕГО ВОСТОКА)</w:t>
      </w: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7F5026" w:rsidRPr="007F5026" w:rsidRDefault="007F5026"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 xml:space="preserve">Научный доклад по </w:t>
      </w:r>
      <w:r w:rsidR="005777A1">
        <w:rPr>
          <w:rFonts w:ascii="Times New Roman" w:hAnsi="Times New Roman" w:cs="Times New Roman"/>
          <w:sz w:val="28"/>
          <w:szCs w:val="28"/>
        </w:rPr>
        <w:t xml:space="preserve">основным </w:t>
      </w:r>
      <w:r w:rsidRPr="007F5026">
        <w:rPr>
          <w:rFonts w:ascii="Times New Roman" w:hAnsi="Times New Roman" w:cs="Times New Roman"/>
          <w:sz w:val="28"/>
          <w:szCs w:val="28"/>
        </w:rPr>
        <w:t xml:space="preserve">результатам </w:t>
      </w:r>
      <w:r w:rsidR="005777A1">
        <w:rPr>
          <w:rFonts w:ascii="Times New Roman" w:hAnsi="Times New Roman" w:cs="Times New Roman"/>
          <w:sz w:val="28"/>
          <w:szCs w:val="28"/>
        </w:rPr>
        <w:t>научно-</w:t>
      </w:r>
      <w:r w:rsidRPr="007F5026">
        <w:rPr>
          <w:rFonts w:ascii="Times New Roman" w:hAnsi="Times New Roman" w:cs="Times New Roman"/>
          <w:sz w:val="28"/>
          <w:szCs w:val="28"/>
        </w:rPr>
        <w:t>квалификационной работы (диссертации)</w:t>
      </w:r>
    </w:p>
    <w:p w:rsidR="007F5026" w:rsidRPr="007F5026" w:rsidRDefault="007F5026"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НАПРАВЛЕНИЕ 38.06.01 «Экономика»</w:t>
      </w:r>
    </w:p>
    <w:p w:rsidR="00F1054E"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Профиль 08.00.05 – Экономика и управление народным хозяйством (региональная экономика)</w:t>
      </w: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center"/>
        <w:rPr>
          <w:rFonts w:ascii="Times New Roman" w:hAnsi="Times New Roman" w:cs="Times New Roman"/>
          <w:sz w:val="28"/>
          <w:szCs w:val="28"/>
        </w:rPr>
      </w:pPr>
    </w:p>
    <w:p w:rsidR="00F1054E" w:rsidRPr="007F5026" w:rsidRDefault="00F1054E" w:rsidP="007F5026">
      <w:pPr>
        <w:spacing w:after="0"/>
        <w:jc w:val="right"/>
        <w:rPr>
          <w:rFonts w:ascii="Times New Roman" w:hAnsi="Times New Roman" w:cs="Times New Roman"/>
          <w:sz w:val="28"/>
          <w:szCs w:val="28"/>
        </w:rPr>
      </w:pPr>
      <w:r w:rsidRPr="007F5026">
        <w:rPr>
          <w:rFonts w:ascii="Times New Roman" w:hAnsi="Times New Roman" w:cs="Times New Roman"/>
          <w:sz w:val="28"/>
          <w:szCs w:val="28"/>
        </w:rPr>
        <w:t>Научный руководитель:</w:t>
      </w:r>
    </w:p>
    <w:p w:rsidR="00F1054E" w:rsidRPr="007F5026" w:rsidRDefault="00F1054E" w:rsidP="007F5026">
      <w:pPr>
        <w:spacing w:after="0"/>
        <w:jc w:val="right"/>
        <w:rPr>
          <w:rFonts w:ascii="Times New Roman" w:hAnsi="Times New Roman" w:cs="Times New Roman"/>
          <w:sz w:val="28"/>
          <w:szCs w:val="28"/>
        </w:rPr>
      </w:pPr>
      <w:r w:rsidRPr="007F5026">
        <w:rPr>
          <w:rFonts w:ascii="Times New Roman" w:hAnsi="Times New Roman" w:cs="Times New Roman"/>
          <w:sz w:val="28"/>
          <w:szCs w:val="28"/>
        </w:rPr>
        <w:t>к.э.н. Рензин О. М.</w:t>
      </w:r>
    </w:p>
    <w:p w:rsidR="00F1054E" w:rsidRPr="007F5026" w:rsidRDefault="00F1054E" w:rsidP="007F5026">
      <w:pPr>
        <w:spacing w:after="0"/>
        <w:jc w:val="center"/>
        <w:rPr>
          <w:rFonts w:ascii="Times New Roman" w:hAnsi="Times New Roman" w:cs="Times New Roman"/>
          <w:sz w:val="28"/>
          <w:szCs w:val="28"/>
        </w:rPr>
      </w:pPr>
    </w:p>
    <w:p w:rsidR="00F73ECB" w:rsidRDefault="00F73ECB" w:rsidP="007F5026">
      <w:pPr>
        <w:spacing w:after="0"/>
        <w:jc w:val="center"/>
        <w:rPr>
          <w:rFonts w:ascii="Times New Roman" w:hAnsi="Times New Roman" w:cs="Times New Roman"/>
          <w:sz w:val="28"/>
          <w:szCs w:val="28"/>
        </w:rPr>
      </w:pPr>
    </w:p>
    <w:p w:rsidR="00F73ECB" w:rsidRDefault="00F73ECB" w:rsidP="007F5026">
      <w:pPr>
        <w:spacing w:after="0"/>
        <w:jc w:val="center"/>
        <w:rPr>
          <w:rFonts w:ascii="Times New Roman" w:hAnsi="Times New Roman" w:cs="Times New Roman"/>
          <w:sz w:val="28"/>
          <w:szCs w:val="28"/>
        </w:rPr>
      </w:pPr>
    </w:p>
    <w:p w:rsidR="00131D0F" w:rsidRPr="007F5026" w:rsidRDefault="00F1054E" w:rsidP="007F5026">
      <w:pPr>
        <w:spacing w:after="0"/>
        <w:jc w:val="center"/>
        <w:rPr>
          <w:rFonts w:ascii="Times New Roman" w:hAnsi="Times New Roman" w:cs="Times New Roman"/>
          <w:sz w:val="28"/>
          <w:szCs w:val="28"/>
        </w:rPr>
      </w:pPr>
      <w:r w:rsidRPr="007F5026">
        <w:rPr>
          <w:rFonts w:ascii="Times New Roman" w:hAnsi="Times New Roman" w:cs="Times New Roman"/>
          <w:sz w:val="28"/>
          <w:szCs w:val="28"/>
        </w:rPr>
        <w:t>ХАБАРОВСК 2018</w:t>
      </w:r>
    </w:p>
    <w:p w:rsidR="00F1054E" w:rsidRPr="0028652E" w:rsidRDefault="00F73ECB" w:rsidP="007F5026">
      <w:pPr>
        <w:pStyle w:val="a5"/>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выпускной квалификационной работы (диссертации)</w:t>
      </w:r>
    </w:p>
    <w:p w:rsidR="00F1054E" w:rsidRPr="0028652E" w:rsidRDefault="00F1054E" w:rsidP="007F5026">
      <w:pPr>
        <w:spacing w:after="0"/>
        <w:ind w:firstLine="709"/>
        <w:jc w:val="both"/>
        <w:rPr>
          <w:rFonts w:ascii="Times New Roman" w:hAnsi="Times New Roman" w:cs="Times New Roman"/>
          <w:sz w:val="28"/>
          <w:szCs w:val="28"/>
        </w:rPr>
      </w:pP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sz w:val="28"/>
          <w:szCs w:val="28"/>
        </w:rPr>
        <w:t xml:space="preserve">Население – ключевой игрок на рынке финансовых услуг. Именно оно порождает спрос на деньги и выступает </w:t>
      </w:r>
      <w:r w:rsidR="007F5026" w:rsidRPr="0028652E">
        <w:rPr>
          <w:rFonts w:ascii="Times New Roman" w:hAnsi="Times New Roman" w:cs="Times New Roman"/>
          <w:sz w:val="28"/>
          <w:szCs w:val="28"/>
        </w:rPr>
        <w:t xml:space="preserve">их </w:t>
      </w:r>
      <w:r w:rsidRPr="0028652E">
        <w:rPr>
          <w:rFonts w:ascii="Times New Roman" w:hAnsi="Times New Roman" w:cs="Times New Roman"/>
          <w:sz w:val="28"/>
          <w:szCs w:val="28"/>
        </w:rPr>
        <w:t>активным покупателем. Безусловно, жители страны одновременно являются и вкладчиками: им</w:t>
      </w:r>
      <w:r w:rsidR="00405397">
        <w:rPr>
          <w:rFonts w:ascii="Times New Roman" w:hAnsi="Times New Roman" w:cs="Times New Roman"/>
          <w:sz w:val="28"/>
          <w:szCs w:val="28"/>
        </w:rPr>
        <w:t xml:space="preserve">енно сбережения отдельных лиц </w:t>
      </w:r>
      <w:r w:rsidRPr="0028652E">
        <w:rPr>
          <w:rFonts w:ascii="Times New Roman" w:hAnsi="Times New Roman" w:cs="Times New Roman"/>
          <w:sz w:val="28"/>
          <w:szCs w:val="28"/>
        </w:rPr>
        <w:t xml:space="preserve">формируют фонды в банковском секторе. </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sz w:val="28"/>
          <w:szCs w:val="28"/>
        </w:rPr>
        <w:t xml:space="preserve">Как известно, с развитием экономической науки изменяются и подходы банков, государства и других влиятельных институтов к вопросам стимулирования экономической активности населения. Если ещё в начале </w:t>
      </w:r>
      <w:r w:rsidRPr="0028652E">
        <w:rPr>
          <w:rFonts w:ascii="Times New Roman" w:hAnsi="Times New Roman" w:cs="Times New Roman"/>
          <w:sz w:val="28"/>
          <w:szCs w:val="28"/>
          <w:lang w:val="en-US"/>
        </w:rPr>
        <w:t>XX</w:t>
      </w:r>
      <w:r w:rsidRPr="0028652E">
        <w:rPr>
          <w:rFonts w:ascii="Times New Roman" w:hAnsi="Times New Roman" w:cs="Times New Roman"/>
          <w:sz w:val="28"/>
          <w:szCs w:val="28"/>
        </w:rPr>
        <w:t xml:space="preserve"> века почти не исследовались детерминанты кредитной и сберегательной активности, то сейчас уже большинство банков России и мира закладывают в свои маркетинговые стратегии такие важные аспекты, как психологические особенности людей, предпочтения жителей конкретного региона и многие другие.</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sz w:val="28"/>
          <w:szCs w:val="28"/>
        </w:rPr>
        <w:t xml:space="preserve">Таким образом, можно говорить о том, что финансовое поведение населения – один из ключевых факторов, влияющих на объём и качество розничного денежного рынка страны. Его исследование позволяет на более высоком уровне оценить причины снижения и роста финансовой активности, выработать меры по её стимулированию. Идентификация мотивов финансового поведения населения, оценка влияния факторов, изменяющих траектории развития кредитных и сберегательных процессов, относятся в настоящее время Центральным Банком России к числу важных направлений эффективной организации финансовых рынков. Это обуславливает </w:t>
      </w:r>
      <w:r w:rsidRPr="0028652E">
        <w:rPr>
          <w:rFonts w:ascii="Times New Roman" w:hAnsi="Times New Roman" w:cs="Times New Roman"/>
          <w:b/>
          <w:sz w:val="28"/>
          <w:szCs w:val="28"/>
        </w:rPr>
        <w:t>актуальность</w:t>
      </w:r>
      <w:r w:rsidRPr="0028652E">
        <w:rPr>
          <w:rFonts w:ascii="Times New Roman" w:hAnsi="Times New Roman" w:cs="Times New Roman"/>
          <w:sz w:val="28"/>
          <w:szCs w:val="28"/>
        </w:rPr>
        <w:t xml:space="preserve"> рассматриваемой темы. </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t>Цель исследования</w:t>
      </w:r>
      <w:r w:rsidRPr="0028652E">
        <w:rPr>
          <w:rFonts w:ascii="Times New Roman" w:hAnsi="Times New Roman" w:cs="Times New Roman"/>
          <w:sz w:val="28"/>
          <w:szCs w:val="28"/>
        </w:rPr>
        <w:t xml:space="preserve"> – оцен</w:t>
      </w:r>
      <w:r w:rsidR="007F5026">
        <w:rPr>
          <w:rFonts w:ascii="Times New Roman" w:hAnsi="Times New Roman" w:cs="Times New Roman"/>
          <w:sz w:val="28"/>
          <w:szCs w:val="28"/>
        </w:rPr>
        <w:t>ка</w:t>
      </w:r>
      <w:r w:rsidRPr="0028652E">
        <w:rPr>
          <w:rFonts w:ascii="Times New Roman" w:hAnsi="Times New Roman" w:cs="Times New Roman"/>
          <w:sz w:val="28"/>
          <w:szCs w:val="28"/>
        </w:rPr>
        <w:t xml:space="preserve"> влияни</w:t>
      </w:r>
      <w:r w:rsidR="007F5026">
        <w:rPr>
          <w:rFonts w:ascii="Times New Roman" w:hAnsi="Times New Roman" w:cs="Times New Roman"/>
          <w:sz w:val="28"/>
          <w:szCs w:val="28"/>
        </w:rPr>
        <w:t>я</w:t>
      </w:r>
      <w:r w:rsidRPr="0028652E">
        <w:rPr>
          <w:rFonts w:ascii="Times New Roman" w:hAnsi="Times New Roman" w:cs="Times New Roman"/>
          <w:sz w:val="28"/>
          <w:szCs w:val="28"/>
        </w:rPr>
        <w:t xml:space="preserve"> социально-экономических факторов на кредитное и сберегательное поведение населения Дальнего Востока, </w:t>
      </w:r>
      <w:r w:rsidR="007F5026">
        <w:rPr>
          <w:rFonts w:ascii="Times New Roman" w:hAnsi="Times New Roman" w:cs="Times New Roman"/>
          <w:sz w:val="28"/>
          <w:szCs w:val="28"/>
        </w:rPr>
        <w:t>и формирование</w:t>
      </w:r>
      <w:r w:rsidRPr="0028652E">
        <w:rPr>
          <w:rFonts w:ascii="Times New Roman" w:hAnsi="Times New Roman" w:cs="Times New Roman"/>
          <w:sz w:val="28"/>
          <w:szCs w:val="28"/>
        </w:rPr>
        <w:t xml:space="preserve"> на </w:t>
      </w:r>
      <w:r w:rsidR="007F5026">
        <w:rPr>
          <w:rFonts w:ascii="Times New Roman" w:hAnsi="Times New Roman" w:cs="Times New Roman"/>
          <w:sz w:val="28"/>
          <w:szCs w:val="28"/>
        </w:rPr>
        <w:t>её</w:t>
      </w:r>
      <w:r w:rsidRPr="0028652E">
        <w:rPr>
          <w:rFonts w:ascii="Times New Roman" w:hAnsi="Times New Roman" w:cs="Times New Roman"/>
          <w:sz w:val="28"/>
          <w:szCs w:val="28"/>
        </w:rPr>
        <w:t xml:space="preserve"> основе краткосрочн</w:t>
      </w:r>
      <w:r w:rsidR="007F5026">
        <w:rPr>
          <w:rFonts w:ascii="Times New Roman" w:hAnsi="Times New Roman" w:cs="Times New Roman"/>
          <w:sz w:val="28"/>
          <w:szCs w:val="28"/>
        </w:rPr>
        <w:t>ого</w:t>
      </w:r>
      <w:r w:rsidRPr="0028652E">
        <w:rPr>
          <w:rFonts w:ascii="Times New Roman" w:hAnsi="Times New Roman" w:cs="Times New Roman"/>
          <w:sz w:val="28"/>
          <w:szCs w:val="28"/>
        </w:rPr>
        <w:t xml:space="preserve"> прогноз</w:t>
      </w:r>
      <w:r w:rsidR="007F5026">
        <w:rPr>
          <w:rFonts w:ascii="Times New Roman" w:hAnsi="Times New Roman" w:cs="Times New Roman"/>
          <w:sz w:val="28"/>
          <w:szCs w:val="28"/>
        </w:rPr>
        <w:t>а</w:t>
      </w:r>
      <w:r w:rsidRPr="0028652E">
        <w:rPr>
          <w:rFonts w:ascii="Times New Roman" w:hAnsi="Times New Roman" w:cs="Times New Roman"/>
          <w:sz w:val="28"/>
          <w:szCs w:val="28"/>
        </w:rPr>
        <w:t xml:space="preserve"> движения финансовых активов населения </w:t>
      </w:r>
      <w:r w:rsidR="007F5026">
        <w:rPr>
          <w:rFonts w:ascii="Times New Roman" w:hAnsi="Times New Roman" w:cs="Times New Roman"/>
          <w:sz w:val="28"/>
          <w:szCs w:val="28"/>
        </w:rPr>
        <w:t>в разрезе</w:t>
      </w:r>
      <w:r w:rsidRPr="0028652E">
        <w:rPr>
          <w:rFonts w:ascii="Times New Roman" w:hAnsi="Times New Roman" w:cs="Times New Roman"/>
          <w:sz w:val="28"/>
          <w:szCs w:val="28"/>
        </w:rPr>
        <w:t xml:space="preserve"> субъектам ДФО.</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sz w:val="28"/>
          <w:szCs w:val="28"/>
        </w:rPr>
        <w:t>Для достижения це</w:t>
      </w:r>
      <w:r w:rsidR="007F5026">
        <w:rPr>
          <w:rFonts w:ascii="Times New Roman" w:hAnsi="Times New Roman" w:cs="Times New Roman"/>
          <w:sz w:val="28"/>
          <w:szCs w:val="28"/>
        </w:rPr>
        <w:t>л</w:t>
      </w:r>
      <w:r w:rsidRPr="0028652E">
        <w:rPr>
          <w:rFonts w:ascii="Times New Roman" w:hAnsi="Times New Roman" w:cs="Times New Roman"/>
          <w:sz w:val="28"/>
          <w:szCs w:val="28"/>
        </w:rPr>
        <w:t xml:space="preserve">и были поставлены </w:t>
      </w:r>
      <w:r w:rsidRPr="0028652E">
        <w:rPr>
          <w:rFonts w:ascii="Times New Roman" w:hAnsi="Times New Roman" w:cs="Times New Roman"/>
          <w:b/>
          <w:sz w:val="28"/>
          <w:szCs w:val="28"/>
        </w:rPr>
        <w:t>следующие задачи</w:t>
      </w:r>
      <w:r w:rsidRPr="0028652E">
        <w:rPr>
          <w:rFonts w:ascii="Times New Roman" w:hAnsi="Times New Roman" w:cs="Times New Roman"/>
          <w:sz w:val="28"/>
          <w:szCs w:val="28"/>
        </w:rPr>
        <w:t>:</w:t>
      </w:r>
    </w:p>
    <w:p w:rsidR="00F1054E" w:rsidRPr="0028652E" w:rsidRDefault="00F1054E" w:rsidP="007F5026">
      <w:pPr>
        <w:pStyle w:val="a5"/>
        <w:numPr>
          <w:ilvl w:val="0"/>
          <w:numId w:val="4"/>
        </w:numPr>
        <w:tabs>
          <w:tab w:val="left" w:pos="1134"/>
        </w:tabs>
        <w:spacing w:after="0" w:line="276" w:lineRule="auto"/>
        <w:ind w:left="0" w:firstLine="709"/>
        <w:jc w:val="both"/>
        <w:rPr>
          <w:rFonts w:ascii="Times New Roman" w:hAnsi="Times New Roman" w:cs="Times New Roman"/>
          <w:sz w:val="28"/>
          <w:szCs w:val="28"/>
        </w:rPr>
      </w:pPr>
      <w:r w:rsidRPr="0028652E">
        <w:rPr>
          <w:rFonts w:ascii="Times New Roman" w:hAnsi="Times New Roman" w:cs="Times New Roman"/>
          <w:sz w:val="28"/>
          <w:szCs w:val="28"/>
        </w:rPr>
        <w:t>Изучить понятие финансового, кредитного и сберегательного поведения.</w:t>
      </w:r>
    </w:p>
    <w:p w:rsidR="00F1054E" w:rsidRPr="0028652E" w:rsidRDefault="00F1054E" w:rsidP="007F5026">
      <w:pPr>
        <w:pStyle w:val="a5"/>
        <w:numPr>
          <w:ilvl w:val="0"/>
          <w:numId w:val="4"/>
        </w:numPr>
        <w:tabs>
          <w:tab w:val="left" w:pos="1134"/>
        </w:tabs>
        <w:spacing w:after="0" w:line="276" w:lineRule="auto"/>
        <w:ind w:left="0" w:firstLine="709"/>
        <w:jc w:val="both"/>
        <w:rPr>
          <w:rFonts w:ascii="Times New Roman" w:hAnsi="Times New Roman" w:cs="Times New Roman"/>
          <w:sz w:val="28"/>
          <w:szCs w:val="28"/>
        </w:rPr>
      </w:pPr>
      <w:r w:rsidRPr="0028652E">
        <w:rPr>
          <w:rFonts w:ascii="Times New Roman" w:hAnsi="Times New Roman" w:cs="Times New Roman"/>
          <w:sz w:val="28"/>
          <w:szCs w:val="28"/>
        </w:rPr>
        <w:t>Проанализировать работы и взгляды российских и зарубежных учёных по данной теме.</w:t>
      </w:r>
    </w:p>
    <w:p w:rsidR="00F1054E" w:rsidRPr="0028652E" w:rsidRDefault="00F1054E" w:rsidP="007F5026">
      <w:pPr>
        <w:pStyle w:val="a5"/>
        <w:numPr>
          <w:ilvl w:val="0"/>
          <w:numId w:val="4"/>
        </w:numPr>
        <w:tabs>
          <w:tab w:val="left" w:pos="1134"/>
        </w:tabs>
        <w:spacing w:after="0" w:line="276" w:lineRule="auto"/>
        <w:ind w:left="0" w:firstLine="709"/>
        <w:jc w:val="both"/>
        <w:rPr>
          <w:rFonts w:ascii="Times New Roman" w:hAnsi="Times New Roman" w:cs="Times New Roman"/>
          <w:sz w:val="28"/>
          <w:szCs w:val="28"/>
        </w:rPr>
      </w:pPr>
      <w:r w:rsidRPr="0028652E">
        <w:rPr>
          <w:rFonts w:ascii="Times New Roman" w:hAnsi="Times New Roman" w:cs="Times New Roman"/>
          <w:sz w:val="28"/>
          <w:szCs w:val="28"/>
        </w:rPr>
        <w:t>Выявить набор показателей, характеризующих факторы финансовой активности населения.</w:t>
      </w:r>
    </w:p>
    <w:p w:rsidR="00F1054E" w:rsidRPr="0028652E" w:rsidRDefault="00F1054E" w:rsidP="007F5026">
      <w:pPr>
        <w:pStyle w:val="a5"/>
        <w:numPr>
          <w:ilvl w:val="0"/>
          <w:numId w:val="4"/>
        </w:numPr>
        <w:tabs>
          <w:tab w:val="left" w:pos="1134"/>
        </w:tabs>
        <w:spacing w:after="0" w:line="276" w:lineRule="auto"/>
        <w:ind w:left="0" w:firstLine="709"/>
        <w:jc w:val="both"/>
        <w:rPr>
          <w:rFonts w:ascii="Times New Roman" w:hAnsi="Times New Roman" w:cs="Times New Roman"/>
          <w:sz w:val="28"/>
          <w:szCs w:val="28"/>
        </w:rPr>
      </w:pPr>
      <w:r w:rsidRPr="0028652E">
        <w:rPr>
          <w:rFonts w:ascii="Times New Roman" w:hAnsi="Times New Roman" w:cs="Times New Roman"/>
          <w:sz w:val="28"/>
          <w:szCs w:val="28"/>
        </w:rPr>
        <w:t>Оценить влияние выбранных факторов на кредитную и сберегательную активность населения Дальнего Востока.</w:t>
      </w:r>
    </w:p>
    <w:p w:rsidR="00F1054E" w:rsidRPr="0028652E" w:rsidRDefault="00F1054E" w:rsidP="007F5026">
      <w:pPr>
        <w:pStyle w:val="a5"/>
        <w:numPr>
          <w:ilvl w:val="0"/>
          <w:numId w:val="4"/>
        </w:numPr>
        <w:tabs>
          <w:tab w:val="left" w:pos="1134"/>
        </w:tabs>
        <w:spacing w:after="0" w:line="276" w:lineRule="auto"/>
        <w:ind w:left="0" w:firstLine="709"/>
        <w:jc w:val="both"/>
        <w:rPr>
          <w:rFonts w:ascii="Times New Roman" w:hAnsi="Times New Roman" w:cs="Times New Roman"/>
          <w:sz w:val="28"/>
          <w:szCs w:val="28"/>
        </w:rPr>
      </w:pPr>
      <w:r w:rsidRPr="0028652E">
        <w:rPr>
          <w:rFonts w:ascii="Times New Roman" w:hAnsi="Times New Roman" w:cs="Times New Roman"/>
          <w:sz w:val="28"/>
          <w:szCs w:val="28"/>
        </w:rPr>
        <w:t>Выполнить краткосрочный прогноз на основе полученных моделей.</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lastRenderedPageBreak/>
        <w:t xml:space="preserve">Объект исследования – </w:t>
      </w:r>
      <w:r w:rsidRPr="0028652E">
        <w:rPr>
          <w:rFonts w:ascii="Times New Roman" w:hAnsi="Times New Roman" w:cs="Times New Roman"/>
          <w:sz w:val="28"/>
          <w:szCs w:val="28"/>
        </w:rPr>
        <w:t>кредитная и сберегательная активность населения Дальнего Востока</w:t>
      </w:r>
      <w:r w:rsidR="007F5026">
        <w:rPr>
          <w:rFonts w:ascii="Times New Roman" w:hAnsi="Times New Roman" w:cs="Times New Roman"/>
          <w:sz w:val="28"/>
          <w:szCs w:val="28"/>
        </w:rPr>
        <w:t>.</w:t>
      </w:r>
    </w:p>
    <w:p w:rsidR="00F1054E" w:rsidRPr="0028652E" w:rsidRDefault="00F1054E" w:rsidP="007F5026">
      <w:pPr>
        <w:spacing w:after="0"/>
        <w:ind w:firstLine="709"/>
        <w:jc w:val="both"/>
        <w:rPr>
          <w:rFonts w:ascii="Times New Roman" w:hAnsi="Times New Roman" w:cs="Times New Roman"/>
          <w:b/>
          <w:sz w:val="28"/>
          <w:szCs w:val="28"/>
        </w:rPr>
      </w:pPr>
      <w:r w:rsidRPr="0028652E">
        <w:rPr>
          <w:rFonts w:ascii="Times New Roman" w:hAnsi="Times New Roman" w:cs="Times New Roman"/>
          <w:b/>
          <w:sz w:val="28"/>
          <w:szCs w:val="28"/>
        </w:rPr>
        <w:t xml:space="preserve">Предмет исследования – </w:t>
      </w:r>
      <w:r w:rsidRPr="0028652E">
        <w:rPr>
          <w:rFonts w:ascii="Times New Roman" w:hAnsi="Times New Roman" w:cs="Times New Roman"/>
          <w:sz w:val="28"/>
          <w:szCs w:val="28"/>
        </w:rPr>
        <w:t>влияние социально-экономических факторов на показатели кредитной и сберегательной активности физических лиц.</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sz w:val="28"/>
          <w:szCs w:val="28"/>
        </w:rPr>
        <w:t>В рамках работы исследуется временной период с 2010 по 201</w:t>
      </w:r>
      <w:r w:rsidR="00405397">
        <w:rPr>
          <w:rFonts w:ascii="Times New Roman" w:hAnsi="Times New Roman" w:cs="Times New Roman"/>
          <w:sz w:val="28"/>
          <w:szCs w:val="28"/>
        </w:rPr>
        <w:t>7</w:t>
      </w:r>
      <w:r w:rsidRPr="0028652E">
        <w:rPr>
          <w:rFonts w:ascii="Times New Roman" w:hAnsi="Times New Roman" w:cs="Times New Roman"/>
          <w:sz w:val="28"/>
          <w:szCs w:val="28"/>
        </w:rPr>
        <w:t xml:space="preserve"> год. </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t>Теоретическую базу</w:t>
      </w:r>
      <w:r w:rsidRPr="0028652E">
        <w:rPr>
          <w:rFonts w:ascii="Times New Roman" w:hAnsi="Times New Roman" w:cs="Times New Roman"/>
          <w:sz w:val="28"/>
          <w:szCs w:val="28"/>
        </w:rPr>
        <w:t xml:space="preserve"> исследования составляют труды российских и зарубежных учёных: </w:t>
      </w:r>
      <w:r w:rsidRPr="0028652E">
        <w:rPr>
          <w:rFonts w:ascii="Times New Roman" w:hAnsi="Times New Roman" w:cs="Times New Roman"/>
          <w:sz w:val="28"/>
          <w:szCs w:val="28"/>
          <w:lang w:val="en-US"/>
        </w:rPr>
        <w:t>LeaS</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E</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G</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WebleyP</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LevineR</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M</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LivingstoneS</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M</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LuntP</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K</w:t>
      </w:r>
      <w:r w:rsidRPr="0028652E">
        <w:rPr>
          <w:rFonts w:ascii="Times New Roman" w:hAnsi="Times New Roman" w:cs="Times New Roman"/>
          <w:sz w:val="28"/>
          <w:szCs w:val="28"/>
        </w:rPr>
        <w:t xml:space="preserve">, </w:t>
      </w:r>
      <w:r w:rsidRPr="0028652E">
        <w:rPr>
          <w:rFonts w:ascii="Times New Roman" w:hAnsi="Times New Roman" w:cs="Times New Roman"/>
          <w:sz w:val="28"/>
          <w:szCs w:val="28"/>
          <w:lang w:val="en-US"/>
        </w:rPr>
        <w:t>XiaoJ</w:t>
      </w:r>
      <w:r w:rsidRPr="0028652E">
        <w:rPr>
          <w:rFonts w:ascii="Times New Roman" w:hAnsi="Times New Roman" w:cs="Times New Roman"/>
          <w:sz w:val="28"/>
          <w:szCs w:val="28"/>
        </w:rPr>
        <w:t>.</w:t>
      </w:r>
      <w:r w:rsidRPr="0028652E">
        <w:rPr>
          <w:rFonts w:ascii="Times New Roman" w:hAnsi="Times New Roman" w:cs="Times New Roman"/>
          <w:sz w:val="28"/>
          <w:szCs w:val="28"/>
          <w:lang w:val="en-US"/>
        </w:rPr>
        <w:t>J</w:t>
      </w:r>
      <w:r w:rsidRPr="0028652E">
        <w:rPr>
          <w:rFonts w:ascii="Times New Roman" w:hAnsi="Times New Roman" w:cs="Times New Roman"/>
          <w:sz w:val="28"/>
          <w:szCs w:val="28"/>
        </w:rPr>
        <w:t>., Ибрагимова Д.Х., Мамонов М.Е., Овчарова Л.Н., Стребков Д.О. и др.</w:t>
      </w:r>
    </w:p>
    <w:p w:rsidR="00F1054E" w:rsidRPr="0028652E" w:rsidRDefault="00F1054E" w:rsidP="007F5026">
      <w:pPr>
        <w:spacing w:after="0"/>
        <w:ind w:firstLine="709"/>
        <w:jc w:val="both"/>
        <w:rPr>
          <w:rFonts w:ascii="Times New Roman" w:hAnsi="Times New Roman" w:cs="Times New Roman"/>
          <w:b/>
          <w:sz w:val="28"/>
          <w:szCs w:val="28"/>
        </w:rPr>
      </w:pPr>
      <w:r w:rsidRPr="0028652E">
        <w:rPr>
          <w:rFonts w:ascii="Times New Roman" w:hAnsi="Times New Roman" w:cs="Times New Roman"/>
          <w:b/>
          <w:sz w:val="28"/>
          <w:szCs w:val="28"/>
        </w:rPr>
        <w:t xml:space="preserve">Методологическая основа исследования. </w:t>
      </w:r>
      <w:r w:rsidRPr="0028652E">
        <w:rPr>
          <w:rFonts w:ascii="Times New Roman" w:hAnsi="Times New Roman" w:cs="Times New Roman"/>
          <w:sz w:val="28"/>
          <w:szCs w:val="28"/>
        </w:rPr>
        <w:t>В работе использованы как общенаучные (анализ, синтез, обобщение, сравнение), так и специфические экономические методы исследования (экономико-статистический и эконометрический анализ).</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t>Информационную базу</w:t>
      </w:r>
      <w:r w:rsidRPr="0028652E">
        <w:rPr>
          <w:rFonts w:ascii="Times New Roman" w:hAnsi="Times New Roman" w:cs="Times New Roman"/>
          <w:sz w:val="28"/>
          <w:szCs w:val="28"/>
        </w:rPr>
        <w:t xml:space="preserve"> составляют следующие источники: </w:t>
      </w:r>
    </w:p>
    <w:p w:rsidR="00F1054E" w:rsidRPr="0028652E" w:rsidRDefault="00F1054E" w:rsidP="007F5026">
      <w:pPr>
        <w:numPr>
          <w:ilvl w:val="0"/>
          <w:numId w:val="3"/>
        </w:numPr>
        <w:tabs>
          <w:tab w:val="left" w:pos="1276"/>
        </w:tabs>
        <w:spacing w:after="0"/>
        <w:ind w:left="0" w:firstLine="709"/>
        <w:contextualSpacing/>
        <w:jc w:val="both"/>
        <w:rPr>
          <w:rFonts w:ascii="Times New Roman" w:hAnsi="Times New Roman" w:cs="Times New Roman"/>
          <w:sz w:val="28"/>
          <w:szCs w:val="28"/>
        </w:rPr>
      </w:pPr>
      <w:r w:rsidRPr="0028652E">
        <w:rPr>
          <w:rFonts w:ascii="Times New Roman" w:hAnsi="Times New Roman" w:cs="Times New Roman"/>
          <w:sz w:val="28"/>
          <w:szCs w:val="28"/>
        </w:rPr>
        <w:t>статистические данные Федеральной службы государственной статистики</w:t>
      </w:r>
      <w:r w:rsidR="007F5026">
        <w:rPr>
          <w:rFonts w:ascii="Times New Roman" w:hAnsi="Times New Roman" w:cs="Times New Roman"/>
          <w:sz w:val="28"/>
          <w:szCs w:val="28"/>
        </w:rPr>
        <w:t>;</w:t>
      </w:r>
    </w:p>
    <w:p w:rsidR="00F1054E" w:rsidRPr="0028652E" w:rsidRDefault="00F1054E" w:rsidP="007F5026">
      <w:pPr>
        <w:numPr>
          <w:ilvl w:val="0"/>
          <w:numId w:val="3"/>
        </w:numPr>
        <w:tabs>
          <w:tab w:val="left" w:pos="1276"/>
        </w:tabs>
        <w:spacing w:after="0"/>
        <w:ind w:left="0" w:firstLine="709"/>
        <w:contextualSpacing/>
        <w:jc w:val="both"/>
        <w:rPr>
          <w:rFonts w:ascii="Times New Roman" w:hAnsi="Times New Roman" w:cs="Times New Roman"/>
          <w:sz w:val="28"/>
          <w:szCs w:val="28"/>
        </w:rPr>
      </w:pPr>
      <w:r w:rsidRPr="0028652E">
        <w:rPr>
          <w:rFonts w:ascii="Times New Roman" w:hAnsi="Times New Roman" w:cs="Times New Roman"/>
          <w:sz w:val="28"/>
          <w:szCs w:val="28"/>
        </w:rPr>
        <w:t>статистические материалы Центрального Банка Российской Федерации</w:t>
      </w:r>
      <w:r w:rsidR="007F5026">
        <w:rPr>
          <w:rFonts w:ascii="Times New Roman" w:hAnsi="Times New Roman" w:cs="Times New Roman"/>
          <w:sz w:val="28"/>
          <w:szCs w:val="28"/>
        </w:rPr>
        <w:t>;</w:t>
      </w:r>
    </w:p>
    <w:p w:rsidR="00F1054E" w:rsidRPr="0028652E" w:rsidRDefault="00F1054E" w:rsidP="007F5026">
      <w:pPr>
        <w:numPr>
          <w:ilvl w:val="0"/>
          <w:numId w:val="3"/>
        </w:numPr>
        <w:tabs>
          <w:tab w:val="left" w:pos="1276"/>
        </w:tabs>
        <w:spacing w:after="0"/>
        <w:ind w:left="0" w:firstLine="709"/>
        <w:contextualSpacing/>
        <w:jc w:val="both"/>
        <w:rPr>
          <w:rFonts w:ascii="Times New Roman" w:hAnsi="Times New Roman" w:cs="Times New Roman"/>
          <w:sz w:val="28"/>
          <w:szCs w:val="28"/>
        </w:rPr>
      </w:pPr>
      <w:r w:rsidRPr="0028652E">
        <w:rPr>
          <w:rFonts w:ascii="Times New Roman" w:hAnsi="Times New Roman" w:cs="Times New Roman"/>
          <w:sz w:val="28"/>
          <w:szCs w:val="28"/>
        </w:rPr>
        <w:t>мониторинговые исследования Центрального Банка Российской Федерации по регионам</w:t>
      </w:r>
      <w:r w:rsidR="007F5026">
        <w:rPr>
          <w:rFonts w:ascii="Times New Roman" w:hAnsi="Times New Roman" w:cs="Times New Roman"/>
          <w:sz w:val="28"/>
          <w:szCs w:val="28"/>
        </w:rPr>
        <w:t>;</w:t>
      </w:r>
    </w:p>
    <w:p w:rsidR="00F1054E" w:rsidRPr="0028652E" w:rsidRDefault="00F1054E" w:rsidP="007F5026">
      <w:pPr>
        <w:numPr>
          <w:ilvl w:val="0"/>
          <w:numId w:val="3"/>
        </w:numPr>
        <w:tabs>
          <w:tab w:val="left" w:pos="1276"/>
        </w:tabs>
        <w:spacing w:after="0"/>
        <w:ind w:left="0" w:firstLine="709"/>
        <w:contextualSpacing/>
        <w:jc w:val="both"/>
        <w:rPr>
          <w:rFonts w:ascii="Times New Roman" w:hAnsi="Times New Roman" w:cs="Times New Roman"/>
          <w:sz w:val="28"/>
          <w:szCs w:val="28"/>
        </w:rPr>
      </w:pPr>
      <w:r w:rsidRPr="0028652E">
        <w:rPr>
          <w:rFonts w:ascii="Times New Roman" w:hAnsi="Times New Roman" w:cs="Times New Roman"/>
          <w:sz w:val="28"/>
          <w:szCs w:val="28"/>
        </w:rPr>
        <w:t>аналитические материалы исследовательских институтов, аналитических центров, консалтинговых групп и экспертных агентств</w:t>
      </w:r>
      <w:r w:rsidR="007F5026">
        <w:rPr>
          <w:rFonts w:ascii="Times New Roman" w:hAnsi="Times New Roman" w:cs="Times New Roman"/>
          <w:sz w:val="28"/>
          <w:szCs w:val="28"/>
        </w:rPr>
        <w:t>.</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t>Научная новизна</w:t>
      </w:r>
      <w:r w:rsidRPr="0028652E">
        <w:rPr>
          <w:rFonts w:ascii="Times New Roman" w:hAnsi="Times New Roman" w:cs="Times New Roman"/>
          <w:sz w:val="28"/>
          <w:szCs w:val="28"/>
        </w:rPr>
        <w:t xml:space="preserve"> исследования заключается в оценке влияние ряда социально-экономических факторов на финансовую активность на розничном денежном рынке населения Дальнего Востока и входящих в него регионов.</w:t>
      </w:r>
    </w:p>
    <w:p w:rsidR="00F1054E" w:rsidRPr="0028652E" w:rsidRDefault="00F1054E" w:rsidP="007F5026">
      <w:pPr>
        <w:spacing w:after="0"/>
        <w:ind w:firstLine="709"/>
        <w:jc w:val="both"/>
        <w:rPr>
          <w:rFonts w:ascii="Times New Roman" w:hAnsi="Times New Roman" w:cs="Times New Roman"/>
          <w:sz w:val="28"/>
          <w:szCs w:val="28"/>
        </w:rPr>
      </w:pPr>
      <w:r w:rsidRPr="0028652E">
        <w:rPr>
          <w:rFonts w:ascii="Times New Roman" w:hAnsi="Times New Roman" w:cs="Times New Roman"/>
          <w:b/>
          <w:sz w:val="28"/>
          <w:szCs w:val="28"/>
        </w:rPr>
        <w:t>Практическая значимость</w:t>
      </w:r>
      <w:r w:rsidRPr="0028652E">
        <w:rPr>
          <w:rFonts w:ascii="Times New Roman" w:hAnsi="Times New Roman" w:cs="Times New Roman"/>
          <w:sz w:val="28"/>
          <w:szCs w:val="28"/>
        </w:rPr>
        <w:t xml:space="preserve"> работы заключается в возможности формирования определённого набора социально-экономических показателей, активизация которых может потенциально использоваться при формировании маркетинговых и продуктовых стратегий коммерческих банков, а также при разрешении проблем регионального развития.</w:t>
      </w:r>
    </w:p>
    <w:p w:rsidR="00F73ECB" w:rsidRPr="00FE407A" w:rsidRDefault="003019BC" w:rsidP="007B72DF">
      <w:pPr>
        <w:spacing w:after="0"/>
        <w:ind w:firstLine="567"/>
        <w:jc w:val="both"/>
        <w:rPr>
          <w:rFonts w:ascii="Times New Roman" w:hAnsi="Times New Roman" w:cs="Times New Roman"/>
          <w:sz w:val="28"/>
          <w:szCs w:val="28"/>
        </w:rPr>
      </w:pPr>
      <w:r>
        <w:rPr>
          <w:rFonts w:ascii="Times New Roman" w:hAnsi="Times New Roman" w:cs="Times New Roman"/>
          <w:sz w:val="28"/>
          <w:szCs w:val="28"/>
        </w:rPr>
        <w:t>Апро</w:t>
      </w:r>
      <w:r w:rsidR="00914753">
        <w:rPr>
          <w:rFonts w:ascii="Times New Roman" w:hAnsi="Times New Roman" w:cs="Times New Roman"/>
          <w:sz w:val="28"/>
          <w:szCs w:val="28"/>
        </w:rPr>
        <w:t xml:space="preserve">бация результатов исследования. </w:t>
      </w:r>
      <w:r w:rsidR="00F73ECB" w:rsidRPr="007B08CC">
        <w:rPr>
          <w:rFonts w:ascii="Times New Roman" w:hAnsi="Times New Roman" w:cs="Times New Roman"/>
          <w:sz w:val="28"/>
          <w:szCs w:val="28"/>
        </w:rPr>
        <w:t xml:space="preserve">Основные положения </w:t>
      </w:r>
      <w:r w:rsidR="00F73ECB">
        <w:rPr>
          <w:rFonts w:ascii="Times New Roman" w:hAnsi="Times New Roman" w:cs="Times New Roman"/>
          <w:sz w:val="28"/>
          <w:szCs w:val="28"/>
        </w:rPr>
        <w:t>работы</w:t>
      </w:r>
      <w:r w:rsidR="00F73ECB" w:rsidRPr="007B08CC">
        <w:rPr>
          <w:rFonts w:ascii="Times New Roman" w:hAnsi="Times New Roman" w:cs="Times New Roman"/>
          <w:sz w:val="28"/>
          <w:szCs w:val="28"/>
        </w:rPr>
        <w:t xml:space="preserve"> </w:t>
      </w:r>
      <w:r w:rsidR="00914753">
        <w:rPr>
          <w:rFonts w:ascii="Times New Roman" w:hAnsi="Times New Roman" w:cs="Times New Roman"/>
          <w:sz w:val="28"/>
          <w:szCs w:val="28"/>
        </w:rPr>
        <w:t xml:space="preserve">представлены в докладе на Экономической секции </w:t>
      </w:r>
      <w:r w:rsidR="00914753">
        <w:rPr>
          <w:rFonts w:ascii="Times New Roman" w:hAnsi="Times New Roman" w:cs="Times New Roman"/>
          <w:sz w:val="28"/>
          <w:szCs w:val="28"/>
          <w:lang w:val="en-US"/>
        </w:rPr>
        <w:t>XX</w:t>
      </w:r>
      <w:r w:rsidR="00914753">
        <w:rPr>
          <w:rFonts w:ascii="Times New Roman" w:hAnsi="Times New Roman" w:cs="Times New Roman"/>
          <w:sz w:val="28"/>
          <w:szCs w:val="28"/>
        </w:rPr>
        <w:t xml:space="preserve"> Краевого конкурса молодых ученых и аспирантов Хабаровского края, опубликованы </w:t>
      </w:r>
      <w:r w:rsidR="007B72DF">
        <w:rPr>
          <w:rFonts w:ascii="Times New Roman" w:hAnsi="Times New Roman" w:cs="Times New Roman"/>
          <w:sz w:val="28"/>
          <w:szCs w:val="28"/>
        </w:rPr>
        <w:t>в двух печатных работах в рецензируемых изданиях.</w:t>
      </w:r>
      <w:r w:rsidR="00914753" w:rsidRPr="00914753">
        <w:rPr>
          <w:rFonts w:ascii="Times New Roman" w:hAnsi="Times New Roman" w:cs="Times New Roman"/>
          <w:sz w:val="28"/>
          <w:szCs w:val="28"/>
        </w:rPr>
        <w:t xml:space="preserve"> </w:t>
      </w:r>
    </w:p>
    <w:p w:rsidR="00F73ECB" w:rsidRPr="00FE407A" w:rsidRDefault="007B72DF" w:rsidP="007B72D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и объем выпускной квалификационной работы обусловлена предметом, основной целью, задачами и логикой исследования. </w:t>
      </w:r>
      <w:r w:rsidR="00F73ECB" w:rsidRPr="00FE407A">
        <w:rPr>
          <w:rFonts w:ascii="Times New Roman" w:hAnsi="Times New Roman" w:cs="Times New Roman"/>
          <w:sz w:val="28"/>
          <w:szCs w:val="28"/>
        </w:rPr>
        <w:t xml:space="preserve"> Выпускная квалификационная работы состоит из введения, трёх глав, заключения, </w:t>
      </w:r>
      <w:r w:rsidR="00F73ECB" w:rsidRPr="00FE407A">
        <w:rPr>
          <w:rFonts w:ascii="Times New Roman" w:hAnsi="Times New Roman" w:cs="Times New Roman"/>
          <w:sz w:val="28"/>
          <w:szCs w:val="28"/>
        </w:rPr>
        <w:lastRenderedPageBreak/>
        <w:t>списка использованных источников и приложений.</w:t>
      </w:r>
      <w:r w:rsidR="00F73ECB" w:rsidRPr="00FE407A">
        <w:rPr>
          <w:rFonts w:ascii="Times New Roman" w:hAnsi="Times New Roman" w:cs="Times New Roman"/>
          <w:sz w:val="28"/>
          <w:szCs w:val="28"/>
        </w:rPr>
        <w:br/>
        <w:t xml:space="preserve">Список литературы содержит 76 наименований работ отечественных и зарубежных авторов, электронных источников. Общий объём работы составляет </w:t>
      </w:r>
      <w:r>
        <w:rPr>
          <w:rFonts w:ascii="Times New Roman" w:hAnsi="Times New Roman" w:cs="Times New Roman"/>
          <w:sz w:val="28"/>
          <w:szCs w:val="28"/>
        </w:rPr>
        <w:t>111</w:t>
      </w:r>
      <w:r w:rsidR="00F73ECB" w:rsidRPr="00FE407A">
        <w:rPr>
          <w:rFonts w:ascii="Times New Roman" w:hAnsi="Times New Roman" w:cs="Times New Roman"/>
          <w:sz w:val="28"/>
          <w:szCs w:val="28"/>
        </w:rPr>
        <w:t xml:space="preserve"> страниц, </w:t>
      </w:r>
      <w:r>
        <w:rPr>
          <w:rFonts w:ascii="Times New Roman" w:hAnsi="Times New Roman" w:cs="Times New Roman"/>
          <w:sz w:val="28"/>
          <w:szCs w:val="28"/>
        </w:rPr>
        <w:t xml:space="preserve">основной текст изложен на 96 страница и включает </w:t>
      </w:r>
      <w:r w:rsidR="00F73ECB">
        <w:rPr>
          <w:rFonts w:ascii="Times New Roman" w:hAnsi="Times New Roman" w:cs="Times New Roman"/>
          <w:sz w:val="28"/>
          <w:szCs w:val="28"/>
        </w:rPr>
        <w:t xml:space="preserve">11 рисунков, 27 таблиц. </w:t>
      </w:r>
    </w:p>
    <w:p w:rsidR="00F1054E" w:rsidRPr="0028652E" w:rsidRDefault="00F1054E" w:rsidP="007F5026">
      <w:pPr>
        <w:spacing w:after="0"/>
        <w:jc w:val="center"/>
        <w:rPr>
          <w:rFonts w:ascii="Times New Roman" w:hAnsi="Times New Roman" w:cs="Times New Roman"/>
          <w:sz w:val="28"/>
          <w:szCs w:val="28"/>
        </w:rPr>
      </w:pPr>
    </w:p>
    <w:p w:rsidR="007F5026" w:rsidRDefault="007F5026" w:rsidP="007F5026">
      <w:pPr>
        <w:spacing w:after="0"/>
        <w:jc w:val="center"/>
        <w:rPr>
          <w:rFonts w:ascii="Times New Roman" w:hAnsi="Times New Roman" w:cs="Times New Roman"/>
          <w:b/>
          <w:sz w:val="28"/>
          <w:szCs w:val="28"/>
        </w:rPr>
      </w:pPr>
    </w:p>
    <w:p w:rsidR="00F1054E" w:rsidRDefault="00F1054E" w:rsidP="007F5026">
      <w:pPr>
        <w:spacing w:after="0"/>
        <w:rPr>
          <w:rFonts w:ascii="Times New Roman" w:hAnsi="Times New Roman" w:cs="Times New Roman"/>
          <w:b/>
          <w:sz w:val="28"/>
          <w:szCs w:val="28"/>
        </w:rPr>
      </w:pPr>
      <w:r w:rsidRPr="0028652E">
        <w:rPr>
          <w:rFonts w:ascii="Times New Roman" w:hAnsi="Times New Roman" w:cs="Times New Roman"/>
          <w:b/>
          <w:sz w:val="28"/>
          <w:szCs w:val="28"/>
        </w:rPr>
        <w:t>СОДЕРЖАНИЕ РАБОТЫ</w:t>
      </w:r>
    </w:p>
    <w:p w:rsidR="007F5026" w:rsidRPr="007F5026" w:rsidRDefault="007F5026" w:rsidP="007F5026">
      <w:pPr>
        <w:spacing w:after="0"/>
        <w:jc w:val="center"/>
        <w:rPr>
          <w:rFonts w:ascii="Times New Roman" w:hAnsi="Times New Roman" w:cs="Times New Roman"/>
          <w:b/>
          <w:sz w:val="28"/>
          <w:szCs w:val="28"/>
        </w:rPr>
      </w:pP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ВВЕДЕНИЕ ………………………………………………………………</w:t>
      </w:r>
      <w:r w:rsidR="00E17E09">
        <w:rPr>
          <w:rFonts w:ascii="Times New Roman" w:hAnsi="Times New Roman" w:cs="Times New Roman"/>
          <w:sz w:val="28"/>
          <w:szCs w:val="28"/>
        </w:rPr>
        <w:t>…</w:t>
      </w:r>
      <w:r w:rsidRPr="007F5026">
        <w:rPr>
          <w:rFonts w:ascii="Times New Roman" w:hAnsi="Times New Roman" w:cs="Times New Roman"/>
          <w:sz w:val="28"/>
          <w:szCs w:val="28"/>
        </w:rPr>
        <w:t>4</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ГЛАВА 1. ТЕОРЕТИЧЕСКИЕ ПОДХОДЫ К ИССЛЕДОВАНИЮ ФАКТОРОВ ФИНАНСОВОЙ АКТИВНОСТИ НАСЕЛЕНИЯ ………</w:t>
      </w:r>
      <w:r>
        <w:rPr>
          <w:rFonts w:ascii="Times New Roman" w:hAnsi="Times New Roman" w:cs="Times New Roman"/>
          <w:sz w:val="28"/>
          <w:szCs w:val="28"/>
        </w:rPr>
        <w:t>.</w:t>
      </w:r>
      <w:r w:rsidRPr="007F5026">
        <w:rPr>
          <w:rFonts w:ascii="Times New Roman" w:hAnsi="Times New Roman" w:cs="Times New Roman"/>
          <w:sz w:val="28"/>
          <w:szCs w:val="28"/>
        </w:rPr>
        <w:t>7</w:t>
      </w:r>
    </w:p>
    <w:p w:rsidR="007F5026" w:rsidRPr="007F5026" w:rsidRDefault="007F5026" w:rsidP="00E17E09">
      <w:pPr>
        <w:numPr>
          <w:ilvl w:val="1"/>
          <w:numId w:val="10"/>
        </w:numPr>
        <w:spacing w:after="0"/>
        <w:ind w:left="0" w:firstLine="0"/>
        <w:jc w:val="both"/>
        <w:rPr>
          <w:rFonts w:ascii="Times New Roman" w:hAnsi="Times New Roman" w:cs="Times New Roman"/>
          <w:sz w:val="28"/>
          <w:szCs w:val="28"/>
        </w:rPr>
      </w:pPr>
      <w:r w:rsidRPr="007F5026">
        <w:rPr>
          <w:rFonts w:ascii="Times New Roman" w:hAnsi="Times New Roman" w:cs="Times New Roman"/>
          <w:sz w:val="28"/>
          <w:szCs w:val="28"/>
        </w:rPr>
        <w:t>Понятие и особенности финансового поведения. Кредитное и сберегательное поведение населения ……………………………………7</w:t>
      </w:r>
    </w:p>
    <w:p w:rsidR="007F5026" w:rsidRPr="007F5026" w:rsidRDefault="007F5026" w:rsidP="00E17E09">
      <w:pPr>
        <w:numPr>
          <w:ilvl w:val="1"/>
          <w:numId w:val="10"/>
        </w:numPr>
        <w:spacing w:after="0"/>
        <w:ind w:left="0" w:firstLine="0"/>
        <w:jc w:val="both"/>
        <w:rPr>
          <w:rFonts w:ascii="Times New Roman" w:hAnsi="Times New Roman" w:cs="Times New Roman"/>
          <w:sz w:val="28"/>
          <w:szCs w:val="28"/>
        </w:rPr>
      </w:pPr>
      <w:r w:rsidRPr="007F5026">
        <w:rPr>
          <w:rFonts w:ascii="Times New Roman" w:hAnsi="Times New Roman" w:cs="Times New Roman"/>
          <w:sz w:val="28"/>
          <w:szCs w:val="28"/>
        </w:rPr>
        <w:t>Финансовое поведение населения в работах зарубежных учёных</w:t>
      </w:r>
      <w:r w:rsidRPr="007F5026">
        <w:rPr>
          <w:rFonts w:ascii="Times New Roman" w:hAnsi="Times New Roman" w:cs="Times New Roman"/>
          <w:sz w:val="28"/>
          <w:szCs w:val="28"/>
        </w:rPr>
        <w:tab/>
      </w:r>
      <w:r>
        <w:rPr>
          <w:rFonts w:ascii="Times New Roman" w:hAnsi="Times New Roman" w:cs="Times New Roman"/>
          <w:sz w:val="28"/>
          <w:szCs w:val="28"/>
        </w:rPr>
        <w:t>……</w:t>
      </w:r>
      <w:r w:rsidRPr="007F5026">
        <w:rPr>
          <w:rFonts w:ascii="Times New Roman" w:hAnsi="Times New Roman" w:cs="Times New Roman"/>
          <w:sz w:val="28"/>
          <w:szCs w:val="28"/>
        </w:rPr>
        <w:t>11</w:t>
      </w:r>
    </w:p>
    <w:p w:rsidR="007F5026" w:rsidRPr="007F5026" w:rsidRDefault="007F5026" w:rsidP="00E17E09">
      <w:pPr>
        <w:numPr>
          <w:ilvl w:val="1"/>
          <w:numId w:val="10"/>
        </w:numPr>
        <w:spacing w:after="0"/>
        <w:ind w:left="0" w:firstLine="0"/>
        <w:jc w:val="both"/>
        <w:rPr>
          <w:rFonts w:ascii="Times New Roman" w:hAnsi="Times New Roman" w:cs="Times New Roman"/>
          <w:sz w:val="28"/>
          <w:szCs w:val="28"/>
        </w:rPr>
      </w:pPr>
      <w:r w:rsidRPr="007F5026">
        <w:rPr>
          <w:rFonts w:ascii="Times New Roman" w:hAnsi="Times New Roman" w:cs="Times New Roman"/>
          <w:sz w:val="28"/>
          <w:szCs w:val="28"/>
        </w:rPr>
        <w:t>Финансовое поведение в работах российских учёных …………17</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ГЛАВА 2. ОЦЕНКА СОЦИАЛЬНО-ЭКОНОМИЧЕСКИХ ФАКТОРОВ ФИНАНСОВОЙ АКТИВНОСТИ НАСЕЛЕНИЯ ……………………</w:t>
      </w:r>
      <w:r w:rsidR="00E17E09">
        <w:rPr>
          <w:rFonts w:ascii="Times New Roman" w:hAnsi="Times New Roman" w:cs="Times New Roman"/>
          <w:sz w:val="28"/>
          <w:szCs w:val="28"/>
        </w:rPr>
        <w:t>..</w:t>
      </w:r>
      <w:r w:rsidRPr="007F5026">
        <w:rPr>
          <w:rFonts w:ascii="Times New Roman" w:hAnsi="Times New Roman" w:cs="Times New Roman"/>
          <w:sz w:val="28"/>
          <w:szCs w:val="28"/>
        </w:rPr>
        <w:t>24</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2.1. Показатели кредитной и сберегательной активности населения в Дальневосточном Федеральном округе ………………………………</w:t>
      </w:r>
      <w:r w:rsidR="00E17E09">
        <w:rPr>
          <w:rFonts w:ascii="Times New Roman" w:hAnsi="Times New Roman" w:cs="Times New Roman"/>
          <w:sz w:val="28"/>
          <w:szCs w:val="28"/>
        </w:rPr>
        <w:t>..</w:t>
      </w:r>
      <w:r w:rsidRPr="007F5026">
        <w:rPr>
          <w:rFonts w:ascii="Times New Roman" w:hAnsi="Times New Roman" w:cs="Times New Roman"/>
          <w:sz w:val="28"/>
          <w:szCs w:val="28"/>
        </w:rPr>
        <w:t>24</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2.2. Оценка влияния уровня доходов на финансовую активность населения …………………………………………………………………</w:t>
      </w:r>
      <w:r w:rsidR="00E17E09">
        <w:rPr>
          <w:rFonts w:ascii="Times New Roman" w:hAnsi="Times New Roman" w:cs="Times New Roman"/>
          <w:sz w:val="28"/>
          <w:szCs w:val="28"/>
        </w:rPr>
        <w:t>…………...</w:t>
      </w:r>
      <w:r w:rsidRPr="007F5026">
        <w:rPr>
          <w:rFonts w:ascii="Times New Roman" w:hAnsi="Times New Roman" w:cs="Times New Roman"/>
          <w:sz w:val="28"/>
          <w:szCs w:val="28"/>
        </w:rPr>
        <w:t>37</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2.3. Оценка влияния социально-экономических факторов на кредитную активность населения Дальнего Востока ………………………………</w:t>
      </w:r>
      <w:r w:rsidR="00E17E09">
        <w:rPr>
          <w:rFonts w:ascii="Times New Roman" w:hAnsi="Times New Roman" w:cs="Times New Roman"/>
          <w:sz w:val="28"/>
          <w:szCs w:val="28"/>
        </w:rPr>
        <w:t>...</w:t>
      </w:r>
      <w:r w:rsidRPr="007F5026">
        <w:rPr>
          <w:rFonts w:ascii="Times New Roman" w:hAnsi="Times New Roman" w:cs="Times New Roman"/>
          <w:sz w:val="28"/>
          <w:szCs w:val="28"/>
        </w:rPr>
        <w:tab/>
        <w:t>41</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2.4. Оценка влияния социально-экономических факторов на сберегательную активность населения Дальнего Востока ……………</w:t>
      </w:r>
      <w:r w:rsidR="00E17E09">
        <w:rPr>
          <w:rFonts w:ascii="Times New Roman" w:hAnsi="Times New Roman" w:cs="Times New Roman"/>
          <w:sz w:val="28"/>
          <w:szCs w:val="28"/>
        </w:rPr>
        <w:t>…………………..</w:t>
      </w:r>
      <w:r w:rsidRPr="007F5026">
        <w:rPr>
          <w:rFonts w:ascii="Times New Roman" w:hAnsi="Times New Roman" w:cs="Times New Roman"/>
          <w:sz w:val="28"/>
          <w:szCs w:val="28"/>
        </w:rPr>
        <w:tab/>
        <w:t>48</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ГЛАВА 3. МОДЕЛИРОВАНИЕ ПРОГНОЗНЫХ ЗНАЧЕНИЙ ПОКАЗАТЕЛЕЙ ФИНАНСОВОЙ АКТИВНОСТИ ……………………</w:t>
      </w:r>
      <w:r w:rsidRPr="007F5026">
        <w:rPr>
          <w:rFonts w:ascii="Times New Roman" w:hAnsi="Times New Roman" w:cs="Times New Roman"/>
          <w:sz w:val="28"/>
          <w:szCs w:val="28"/>
        </w:rPr>
        <w:tab/>
        <w:t>54</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3.1. Понятие человеческого капитала и его значимость в экономике ...</w:t>
      </w:r>
      <w:r w:rsidRPr="007F5026">
        <w:rPr>
          <w:rFonts w:ascii="Times New Roman" w:hAnsi="Times New Roman" w:cs="Times New Roman"/>
          <w:sz w:val="28"/>
          <w:szCs w:val="28"/>
        </w:rPr>
        <w:tab/>
        <w:t>54</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3.2. Индекс развития человеческого капитала и финансовая активность населения …………………………………………………………………</w:t>
      </w:r>
      <w:r w:rsidRPr="007F5026">
        <w:rPr>
          <w:rFonts w:ascii="Times New Roman" w:hAnsi="Times New Roman" w:cs="Times New Roman"/>
          <w:sz w:val="28"/>
          <w:szCs w:val="28"/>
        </w:rPr>
        <w:tab/>
        <w:t>57</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 Прогнозирование показателей финансовой активности на основе полученных моделей …………………………………………………….</w:t>
      </w:r>
      <w:r w:rsidRPr="007F5026">
        <w:rPr>
          <w:rFonts w:ascii="Times New Roman" w:hAnsi="Times New Roman" w:cs="Times New Roman"/>
          <w:sz w:val="28"/>
          <w:szCs w:val="28"/>
        </w:rPr>
        <w:tab/>
        <w:t>61</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3.3.1. Использованные данных и применённые методы прогнозирования ……………………………………………………</w:t>
      </w:r>
      <w:r w:rsidRPr="007F5026">
        <w:rPr>
          <w:rFonts w:ascii="Times New Roman" w:hAnsi="Times New Roman" w:cs="Times New Roman"/>
          <w:sz w:val="28"/>
          <w:szCs w:val="28"/>
        </w:rPr>
        <w:tab/>
      </w:r>
      <w:r w:rsidR="00E17E09">
        <w:rPr>
          <w:rFonts w:ascii="Times New Roman" w:hAnsi="Times New Roman" w:cs="Times New Roman"/>
          <w:sz w:val="28"/>
          <w:szCs w:val="28"/>
        </w:rPr>
        <w:t>…………………………</w:t>
      </w:r>
      <w:r w:rsidRPr="007F5026">
        <w:rPr>
          <w:rFonts w:ascii="Times New Roman" w:hAnsi="Times New Roman" w:cs="Times New Roman"/>
          <w:sz w:val="28"/>
          <w:szCs w:val="28"/>
        </w:rPr>
        <w:t>61</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3.3.2. Прогноз финансовой активности в ДФО ……………………</w:t>
      </w:r>
      <w:r w:rsidRPr="007F5026">
        <w:rPr>
          <w:rFonts w:ascii="Times New Roman" w:hAnsi="Times New Roman" w:cs="Times New Roman"/>
          <w:sz w:val="28"/>
          <w:szCs w:val="28"/>
        </w:rPr>
        <w:tab/>
        <w:t>62</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3.3.3. Прогноз финансовой активности в Республике Саха (Якутия) …………………………………………………………………………</w:t>
      </w:r>
      <w:r w:rsidR="00E17E09">
        <w:rPr>
          <w:rFonts w:ascii="Times New Roman" w:hAnsi="Times New Roman" w:cs="Times New Roman"/>
          <w:sz w:val="28"/>
          <w:szCs w:val="28"/>
        </w:rPr>
        <w:t>…..</w:t>
      </w:r>
      <w:r w:rsidRPr="007F5026">
        <w:rPr>
          <w:rFonts w:ascii="Times New Roman" w:hAnsi="Times New Roman" w:cs="Times New Roman"/>
          <w:sz w:val="28"/>
          <w:szCs w:val="28"/>
        </w:rPr>
        <w:tab/>
        <w:t>65</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lastRenderedPageBreak/>
        <w:t>3.3.4. Прогноз финансовой активности в Камчатском крае и Сахалинской области ………………………………………………...</w:t>
      </w:r>
      <w:r w:rsidRPr="007F5026">
        <w:rPr>
          <w:rFonts w:ascii="Times New Roman" w:hAnsi="Times New Roman" w:cs="Times New Roman"/>
          <w:sz w:val="28"/>
          <w:szCs w:val="28"/>
        </w:rPr>
        <w:tab/>
      </w:r>
      <w:r w:rsidR="00E17E09">
        <w:rPr>
          <w:rFonts w:ascii="Times New Roman" w:hAnsi="Times New Roman" w:cs="Times New Roman"/>
          <w:sz w:val="28"/>
          <w:szCs w:val="28"/>
        </w:rPr>
        <w:t>………………….</w:t>
      </w:r>
      <w:r w:rsidRPr="007F5026">
        <w:rPr>
          <w:rFonts w:ascii="Times New Roman" w:hAnsi="Times New Roman" w:cs="Times New Roman"/>
          <w:sz w:val="28"/>
          <w:szCs w:val="28"/>
        </w:rPr>
        <w:t>67</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3.3.5. Прогноз финансовой активности в Приморском и Хабаровском краях …………………………………………………</w:t>
      </w:r>
      <w:r w:rsidR="00E17E09">
        <w:rPr>
          <w:rFonts w:ascii="Times New Roman" w:hAnsi="Times New Roman" w:cs="Times New Roman"/>
          <w:sz w:val="28"/>
          <w:szCs w:val="28"/>
        </w:rPr>
        <w:t>…………………………</w:t>
      </w:r>
      <w:r w:rsidRPr="007F5026">
        <w:rPr>
          <w:rFonts w:ascii="Times New Roman" w:hAnsi="Times New Roman" w:cs="Times New Roman"/>
          <w:sz w:val="28"/>
          <w:szCs w:val="28"/>
        </w:rPr>
        <w:tab/>
        <w:t>72</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3.3.6. Прогноз финансовой активности в Амурской и Еврейской Автономной области ………………………………………………...</w:t>
      </w:r>
      <w:r w:rsidR="00E17E09">
        <w:rPr>
          <w:rFonts w:ascii="Times New Roman" w:hAnsi="Times New Roman" w:cs="Times New Roman"/>
          <w:sz w:val="28"/>
          <w:szCs w:val="28"/>
        </w:rPr>
        <w:t>.......................</w:t>
      </w:r>
      <w:r w:rsidRPr="007F5026">
        <w:rPr>
          <w:rFonts w:ascii="Times New Roman" w:hAnsi="Times New Roman" w:cs="Times New Roman"/>
          <w:sz w:val="28"/>
          <w:szCs w:val="28"/>
        </w:rPr>
        <w:tab/>
        <w:t>77</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3.3.7. Прогноз финансовой активности в Магаданской области ….</w:t>
      </w:r>
      <w:r w:rsidRPr="007F5026">
        <w:rPr>
          <w:rFonts w:ascii="Times New Roman" w:hAnsi="Times New Roman" w:cs="Times New Roman"/>
          <w:sz w:val="28"/>
          <w:szCs w:val="28"/>
        </w:rPr>
        <w:tab/>
        <w:t>81</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3.3.8. Прогноз финансовой активности в Чукотском автономном округе ………………………………………………………………...</w:t>
      </w:r>
      <w:r w:rsidR="00E17E09">
        <w:rPr>
          <w:rFonts w:ascii="Times New Roman" w:hAnsi="Times New Roman" w:cs="Times New Roman"/>
          <w:sz w:val="28"/>
          <w:szCs w:val="28"/>
        </w:rPr>
        <w:t>....................</w:t>
      </w:r>
      <w:r w:rsidRPr="007F5026">
        <w:rPr>
          <w:rFonts w:ascii="Times New Roman" w:hAnsi="Times New Roman" w:cs="Times New Roman"/>
          <w:sz w:val="28"/>
          <w:szCs w:val="28"/>
        </w:rPr>
        <w:tab/>
        <w:t>83</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ЗАКЛЮЧЕНИЕ …………………………………………………………</w:t>
      </w:r>
      <w:r w:rsidRPr="007F5026">
        <w:rPr>
          <w:rFonts w:ascii="Times New Roman" w:hAnsi="Times New Roman" w:cs="Times New Roman"/>
          <w:sz w:val="28"/>
          <w:szCs w:val="28"/>
        </w:rPr>
        <w:tab/>
        <w:t>86</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СПИСОК ИСПОЛЬЗОВАННЫХ ИСТОЧНИКОВ И ЛИТЕРАТУРЫ...</w:t>
      </w:r>
      <w:r w:rsidRPr="007F5026">
        <w:rPr>
          <w:rFonts w:ascii="Times New Roman" w:hAnsi="Times New Roman" w:cs="Times New Roman"/>
          <w:sz w:val="28"/>
          <w:szCs w:val="28"/>
        </w:rPr>
        <w:tab/>
        <w:t>88</w:t>
      </w:r>
    </w:p>
    <w:p w:rsidR="007F5026" w:rsidRPr="007F5026" w:rsidRDefault="007F5026" w:rsidP="007F5026">
      <w:pPr>
        <w:spacing w:after="0"/>
        <w:jc w:val="both"/>
        <w:rPr>
          <w:rFonts w:ascii="Times New Roman" w:hAnsi="Times New Roman" w:cs="Times New Roman"/>
          <w:sz w:val="28"/>
          <w:szCs w:val="28"/>
        </w:rPr>
      </w:pPr>
      <w:r w:rsidRPr="007F5026">
        <w:rPr>
          <w:rFonts w:ascii="Times New Roman" w:hAnsi="Times New Roman" w:cs="Times New Roman"/>
          <w:sz w:val="28"/>
          <w:szCs w:val="28"/>
        </w:rPr>
        <w:t>ПРИЛОЖЕНИЯ……………………………………</w:t>
      </w:r>
      <w:r w:rsidR="00E17E09">
        <w:rPr>
          <w:rFonts w:ascii="Times New Roman" w:hAnsi="Times New Roman" w:cs="Times New Roman"/>
          <w:sz w:val="28"/>
          <w:szCs w:val="28"/>
        </w:rPr>
        <w:t>…</w:t>
      </w:r>
      <w:r w:rsidRPr="007F5026">
        <w:rPr>
          <w:rFonts w:ascii="Times New Roman" w:hAnsi="Times New Roman" w:cs="Times New Roman"/>
          <w:sz w:val="28"/>
          <w:szCs w:val="28"/>
        </w:rPr>
        <w:t>…………………...99</w:t>
      </w:r>
    </w:p>
    <w:p w:rsidR="007F5026" w:rsidRDefault="007F5026" w:rsidP="007F5026">
      <w:pPr>
        <w:spacing w:after="0"/>
        <w:jc w:val="center"/>
        <w:rPr>
          <w:rFonts w:ascii="Times New Roman" w:hAnsi="Times New Roman" w:cs="Times New Roman"/>
          <w:b/>
          <w:sz w:val="28"/>
          <w:szCs w:val="28"/>
        </w:rPr>
      </w:pPr>
    </w:p>
    <w:p w:rsidR="0028652E" w:rsidRDefault="00E17E09" w:rsidP="00E17E09">
      <w:pPr>
        <w:spacing w:after="0"/>
        <w:jc w:val="center"/>
        <w:rPr>
          <w:rFonts w:ascii="Times New Roman" w:hAnsi="Times New Roman" w:cs="Times New Roman"/>
          <w:b/>
          <w:sz w:val="28"/>
          <w:szCs w:val="28"/>
        </w:rPr>
      </w:pPr>
      <w:r w:rsidRPr="00E17E09">
        <w:rPr>
          <w:rFonts w:ascii="Times New Roman" w:hAnsi="Times New Roman" w:cs="Times New Roman"/>
          <w:b/>
          <w:sz w:val="28"/>
          <w:szCs w:val="28"/>
        </w:rPr>
        <w:t>ТЕОРЕТИЧЕСКИЕ ПОДХОДЫ К ИССЛЕДОВАНИЮ ФАКТОРОВ ФИНАНСОВОЙ АКТИВНОСТИ НАСЕЛЕНИЯ</w:t>
      </w:r>
    </w:p>
    <w:p w:rsidR="00E17E09" w:rsidRDefault="00E17E09" w:rsidP="00E17E09">
      <w:pPr>
        <w:spacing w:after="0"/>
        <w:jc w:val="center"/>
        <w:rPr>
          <w:rFonts w:ascii="Times New Roman" w:hAnsi="Times New Roman" w:cs="Times New Roman"/>
          <w:b/>
          <w:sz w:val="28"/>
          <w:szCs w:val="28"/>
        </w:rPr>
      </w:pP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поведение – довольно сложное понятие, включающее в себя огромное количество психологических, демографических, социальных и экономических аспектов. </w:t>
      </w: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большинство исследователей согласны с тем, что в основе данного понятия лежит управление денежными средствами индивида, семьи, группы людей.  </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Можно сформулировать простые, но доступные понятия входящих в финансовое поведение составляющих в общем виде:</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 кредитным поведением понимаются любые действия и решения, связанные с получением кредитов и займов в кредитных организациях. </w:t>
      </w:r>
    </w:p>
    <w:p w:rsidR="00405397"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Сберегательное поведение – деятельность индивидов и домохозяйств по аккумулированию денежных </w:t>
      </w:r>
      <w:r w:rsidR="00405397">
        <w:rPr>
          <w:rFonts w:ascii="Times New Roman" w:hAnsi="Times New Roman" w:cs="Times New Roman"/>
          <w:sz w:val="28"/>
          <w:szCs w:val="28"/>
        </w:rPr>
        <w:t xml:space="preserve">средств на вкладах и депозитах в банковских организациях. </w:t>
      </w: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финансового поведения в том или ином виде появляется в научных трудах учёных-экономистов практически с самого возникновения экономической теории. Адам Смит в своей работе говорил о рациональном «экономическом человеке», который поступает в целях увеличения собственного благосостояния. </w:t>
      </w: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немало факторов, которые не позволяют делать объективный выбор: недостаточность или избыточность информации, нетерпеливость, подверженность эмоциональным переживаниям, экспрессивным поступкам, а также ценности индивидов и общества в целом. </w:t>
      </w:r>
    </w:p>
    <w:p w:rsidR="00EF08C0"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Тема исследования факторов, влияющих на кредитное и сберегательное поведение населения</w:t>
      </w:r>
      <w:r w:rsidR="00E17E09">
        <w:rPr>
          <w:rFonts w:ascii="Times New Roman" w:hAnsi="Times New Roman" w:cs="Times New Roman"/>
          <w:sz w:val="28"/>
          <w:szCs w:val="28"/>
        </w:rPr>
        <w:t>,</w:t>
      </w:r>
      <w:r>
        <w:rPr>
          <w:rFonts w:ascii="Times New Roman" w:hAnsi="Times New Roman" w:cs="Times New Roman"/>
          <w:sz w:val="28"/>
          <w:szCs w:val="28"/>
        </w:rPr>
        <w:t xml:space="preserve"> относительно широко освещена в отечественной научной литературе. Особенность позиции российских учёных конца </w:t>
      </w:r>
      <w:r>
        <w:rPr>
          <w:rFonts w:ascii="Times New Roman" w:hAnsi="Times New Roman" w:cs="Times New Roman"/>
          <w:sz w:val="28"/>
          <w:szCs w:val="28"/>
          <w:lang w:val="en-US"/>
        </w:rPr>
        <w:t>XX</w:t>
      </w:r>
      <w:r>
        <w:rPr>
          <w:rFonts w:ascii="Times New Roman" w:hAnsi="Times New Roman" w:cs="Times New Roman"/>
          <w:sz w:val="28"/>
          <w:szCs w:val="28"/>
        </w:rPr>
        <w:t xml:space="preserve">века в том, что большинство исследователей сходятся на единой точке зрения о факторах, представляющих значимость. Основными показателями, которые влияют на рост или снижение показателей объёма выданных кредитов или привлечённых вкладов являются такие факторы, как размер платёжеспособность населения, величина доходов и, особенно, процентная ставка. </w:t>
      </w: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об исследованиях зарубежных учёных, их позиция не так однозначна. Начиная с 1970-1980х годов учёные и работники банков обратили внимание на то, что детерминант кредитной активности и кредитного поведения в современном мире значительно больше. </w:t>
      </w:r>
    </w:p>
    <w:p w:rsidR="00DD1FB8" w:rsidRDefault="00DC63D5"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главе рассмотрены работы зарубежных и российских учёных, занимавшихся оценкой факторов кредитного и сберегательного поведения. В обзоре затронуты труды учёных из Великобритании, которые одними из первых объединили экономику, социологию и психологию с целью решения проблем, связанных с долгами перед банками, кредитованием и сбережениями: </w:t>
      </w:r>
      <w:r w:rsidR="00DD1FB8" w:rsidRPr="005D39B9">
        <w:rPr>
          <w:rFonts w:ascii="Times New Roman" w:hAnsi="Times New Roman" w:cs="Times New Roman"/>
          <w:sz w:val="28"/>
          <w:szCs w:val="28"/>
        </w:rPr>
        <w:t>Стефен Ли, Пол Уэбл</w:t>
      </w:r>
      <w:r>
        <w:rPr>
          <w:rFonts w:ascii="Times New Roman" w:hAnsi="Times New Roman" w:cs="Times New Roman"/>
          <w:sz w:val="28"/>
          <w:szCs w:val="28"/>
        </w:rPr>
        <w:t>и, Соня Ливингстоун, Питер Лунт,</w:t>
      </w:r>
      <w:r w:rsidR="00DD1FB8">
        <w:rPr>
          <w:rFonts w:ascii="Times New Roman" w:hAnsi="Times New Roman" w:cs="Times New Roman"/>
          <w:sz w:val="28"/>
          <w:szCs w:val="28"/>
        </w:rPr>
        <w:t xml:space="preserve"> М. Левайн</w:t>
      </w:r>
      <w:r>
        <w:rPr>
          <w:rFonts w:ascii="Times New Roman" w:hAnsi="Times New Roman" w:cs="Times New Roman"/>
          <w:sz w:val="28"/>
          <w:szCs w:val="28"/>
        </w:rPr>
        <w:t xml:space="preserve">. </w:t>
      </w:r>
    </w:p>
    <w:p w:rsidR="00DD1FB8" w:rsidRDefault="00DD1FB8" w:rsidP="007F5026">
      <w:pPr>
        <w:spacing w:after="0"/>
        <w:ind w:firstLine="709"/>
        <w:jc w:val="both"/>
        <w:rPr>
          <w:rFonts w:ascii="Times New Roman" w:hAnsi="Times New Roman" w:cs="Times New Roman"/>
          <w:sz w:val="28"/>
          <w:szCs w:val="28"/>
        </w:rPr>
      </w:pPr>
      <w:r w:rsidRPr="005D39B9">
        <w:rPr>
          <w:rFonts w:ascii="Times New Roman" w:hAnsi="Times New Roman" w:cs="Times New Roman"/>
          <w:sz w:val="28"/>
          <w:szCs w:val="28"/>
        </w:rPr>
        <w:t xml:space="preserve">Исследование Федерального резервного банка Бостона, проведённое в 2007 году, (S. Meier, C. Sprenger) говорит о том, что объём кредита или долга по кредитной карте довольно сильно зависят от таких показателей, как уровень образования, возраст, пол и </w:t>
      </w:r>
      <w:r>
        <w:rPr>
          <w:rFonts w:ascii="Times New Roman" w:hAnsi="Times New Roman" w:cs="Times New Roman"/>
          <w:sz w:val="28"/>
          <w:szCs w:val="28"/>
        </w:rPr>
        <w:t>психологического фактора – нетерпеливости</w:t>
      </w:r>
      <w:r w:rsidRPr="005D39B9">
        <w:rPr>
          <w:rFonts w:ascii="Times New Roman" w:hAnsi="Times New Roman" w:cs="Times New Roman"/>
          <w:sz w:val="28"/>
          <w:szCs w:val="28"/>
        </w:rPr>
        <w:t xml:space="preserve">. </w:t>
      </w:r>
    </w:p>
    <w:p w:rsidR="00DD1FB8" w:rsidRDefault="00DD1FB8" w:rsidP="007F5026">
      <w:pPr>
        <w:spacing w:after="0"/>
        <w:ind w:firstLine="709"/>
        <w:jc w:val="both"/>
        <w:rPr>
          <w:rFonts w:ascii="Times New Roman" w:hAnsi="Times New Roman" w:cs="Times New Roman"/>
          <w:sz w:val="28"/>
          <w:szCs w:val="28"/>
        </w:rPr>
      </w:pPr>
      <w:r w:rsidRPr="005D39B9">
        <w:rPr>
          <w:rFonts w:ascii="Times New Roman" w:hAnsi="Times New Roman" w:cs="Times New Roman"/>
          <w:sz w:val="28"/>
          <w:szCs w:val="28"/>
        </w:rPr>
        <w:t>К похожим результатам пришли исследователи Немецкого федерального Банка (2009), увидевшие значительную связь между уровнем кредитной активности</w:t>
      </w:r>
      <w:r w:rsidR="00E17E09">
        <w:rPr>
          <w:rFonts w:ascii="Times New Roman" w:hAnsi="Times New Roman" w:cs="Times New Roman"/>
          <w:sz w:val="28"/>
          <w:szCs w:val="28"/>
        </w:rPr>
        <w:t xml:space="preserve"> населения</w:t>
      </w:r>
      <w:r w:rsidRPr="005D39B9">
        <w:rPr>
          <w:rFonts w:ascii="Times New Roman" w:hAnsi="Times New Roman" w:cs="Times New Roman"/>
          <w:sz w:val="28"/>
          <w:szCs w:val="28"/>
        </w:rPr>
        <w:t xml:space="preserve"> и такими факторами, как возраст, уровень образования, семейное положение. В 2016 году коллектив авторов, представляющих центральные банки европейских стран</w:t>
      </w:r>
      <w:r w:rsidR="00E17E09">
        <w:rPr>
          <w:rFonts w:ascii="Times New Roman" w:hAnsi="Times New Roman" w:cs="Times New Roman"/>
          <w:sz w:val="28"/>
          <w:szCs w:val="28"/>
        </w:rPr>
        <w:t>. С</w:t>
      </w:r>
      <w:r w:rsidRPr="005D39B9">
        <w:rPr>
          <w:rFonts w:ascii="Times New Roman" w:hAnsi="Times New Roman" w:cs="Times New Roman"/>
          <w:sz w:val="28"/>
          <w:szCs w:val="28"/>
        </w:rPr>
        <w:t xml:space="preserve"> помощью эконометрических иссл</w:t>
      </w:r>
      <w:r>
        <w:rPr>
          <w:rFonts w:ascii="Times New Roman" w:hAnsi="Times New Roman" w:cs="Times New Roman"/>
          <w:sz w:val="28"/>
          <w:szCs w:val="28"/>
        </w:rPr>
        <w:t xml:space="preserve">едований определили, что довольно важную роль играет </w:t>
      </w:r>
      <w:r w:rsidRPr="005D39B9">
        <w:rPr>
          <w:rFonts w:ascii="Times New Roman" w:hAnsi="Times New Roman" w:cs="Times New Roman"/>
          <w:sz w:val="28"/>
          <w:szCs w:val="28"/>
        </w:rPr>
        <w:t xml:space="preserve">такой параметр, как возраст. </w:t>
      </w:r>
    </w:p>
    <w:p w:rsidR="00DD1FB8" w:rsidRDefault="00DC63D5"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DD1FB8">
        <w:rPr>
          <w:rFonts w:ascii="Times New Roman" w:hAnsi="Times New Roman" w:cs="Times New Roman"/>
          <w:sz w:val="28"/>
          <w:szCs w:val="28"/>
        </w:rPr>
        <w:t xml:space="preserve"> экономической мысли последних лет твёрдо закрепился термин «поведенческая экономика». Она изучает влияние различных эмоциональных, социальных, когнитивных факторов на экономическое поведение людей. Огромный вклад в развитие данного направления вложили такие учёные, как </w:t>
      </w:r>
      <w:r w:rsidR="00DD1FB8" w:rsidRPr="00D823CA">
        <w:rPr>
          <w:rFonts w:ascii="Times New Roman" w:hAnsi="Times New Roman" w:cs="Times New Roman"/>
          <w:sz w:val="28"/>
          <w:szCs w:val="28"/>
        </w:rPr>
        <w:t>А</w:t>
      </w:r>
      <w:r w:rsidR="00DD1FB8">
        <w:rPr>
          <w:rFonts w:ascii="Times New Roman" w:hAnsi="Times New Roman" w:cs="Times New Roman"/>
          <w:sz w:val="28"/>
          <w:szCs w:val="28"/>
        </w:rPr>
        <w:t>. Тверски,</w:t>
      </w:r>
      <w:r w:rsidR="00DD1FB8" w:rsidRPr="00D823CA">
        <w:rPr>
          <w:rFonts w:ascii="Times New Roman" w:hAnsi="Times New Roman" w:cs="Times New Roman"/>
          <w:sz w:val="28"/>
          <w:szCs w:val="28"/>
        </w:rPr>
        <w:t xml:space="preserve"> Д</w:t>
      </w:r>
      <w:r w:rsidR="00DD1FB8">
        <w:rPr>
          <w:rFonts w:ascii="Times New Roman" w:hAnsi="Times New Roman" w:cs="Times New Roman"/>
          <w:sz w:val="28"/>
          <w:szCs w:val="28"/>
        </w:rPr>
        <w:t>.</w:t>
      </w:r>
      <w:r w:rsidR="00DD1FB8" w:rsidRPr="00D823CA">
        <w:rPr>
          <w:rFonts w:ascii="Times New Roman" w:hAnsi="Times New Roman" w:cs="Times New Roman"/>
          <w:sz w:val="28"/>
          <w:szCs w:val="28"/>
        </w:rPr>
        <w:t>Канеман</w:t>
      </w:r>
      <w:r w:rsidR="003C3CA4">
        <w:rPr>
          <w:rFonts w:ascii="Times New Roman" w:hAnsi="Times New Roman" w:cs="Times New Roman"/>
          <w:sz w:val="28"/>
          <w:szCs w:val="28"/>
        </w:rPr>
        <w:t>, Р. Таллер</w:t>
      </w:r>
      <w:r w:rsidR="00DD1FB8">
        <w:rPr>
          <w:rFonts w:ascii="Times New Roman" w:hAnsi="Times New Roman" w:cs="Times New Roman"/>
          <w:sz w:val="28"/>
          <w:szCs w:val="28"/>
        </w:rPr>
        <w:t xml:space="preserve">. </w:t>
      </w:r>
    </w:p>
    <w:p w:rsidR="00DD1FB8" w:rsidRDefault="00DD1FB8"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Идеи этих учёных также говорят о том, что человек, несмотря на некоторую склонность к принятию рациональных финансовых решений, - существо иррациональное, поддающееся эмоциям, влиянию стереотипов.</w:t>
      </w:r>
    </w:p>
    <w:p w:rsidR="00EF08C0" w:rsidRPr="00150182"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также рассмотрены взгляды на данный вопрос следующих российских учёных: Т. Богомолова,</w:t>
      </w:r>
      <w:r w:rsidR="00EF08C0">
        <w:rPr>
          <w:rFonts w:ascii="Times New Roman" w:hAnsi="Times New Roman" w:cs="Times New Roman"/>
          <w:sz w:val="28"/>
          <w:szCs w:val="28"/>
        </w:rPr>
        <w:t xml:space="preserve"> В. Тапилина</w:t>
      </w:r>
      <w:r>
        <w:rPr>
          <w:rFonts w:ascii="Times New Roman" w:hAnsi="Times New Roman" w:cs="Times New Roman"/>
          <w:sz w:val="28"/>
          <w:szCs w:val="28"/>
        </w:rPr>
        <w:t xml:space="preserve">, Е. Авраамова, Л. Овчарова, Д. Стребков и др. </w:t>
      </w:r>
    </w:p>
    <w:p w:rsidR="00DD1FB8" w:rsidRDefault="00EF08C0" w:rsidP="007F5026">
      <w:pPr>
        <w:spacing w:after="0"/>
        <w:ind w:firstLine="709"/>
        <w:jc w:val="both"/>
        <w:rPr>
          <w:rFonts w:ascii="Times New Roman" w:hAnsi="Times New Roman" w:cs="Times New Roman"/>
          <w:sz w:val="28"/>
          <w:szCs w:val="28"/>
        </w:rPr>
      </w:pPr>
      <w:r w:rsidRPr="00EF08C0">
        <w:rPr>
          <w:rFonts w:ascii="Times New Roman" w:hAnsi="Times New Roman" w:cs="Times New Roman"/>
          <w:sz w:val="28"/>
          <w:szCs w:val="28"/>
        </w:rPr>
        <w:t>Исследования Д. О. Стребкова внесли значительный вклад в рассмотрение факторов, влияющих на финансовое поведение</w:t>
      </w:r>
      <w:r w:rsidR="00E17E09">
        <w:rPr>
          <w:rFonts w:ascii="Times New Roman" w:hAnsi="Times New Roman" w:cs="Times New Roman"/>
          <w:sz w:val="28"/>
          <w:szCs w:val="28"/>
        </w:rPr>
        <w:t xml:space="preserve"> населения</w:t>
      </w:r>
      <w:r w:rsidRPr="00EF08C0">
        <w:rPr>
          <w:rFonts w:ascii="Times New Roman" w:hAnsi="Times New Roman" w:cs="Times New Roman"/>
          <w:sz w:val="28"/>
          <w:szCs w:val="28"/>
        </w:rPr>
        <w:t xml:space="preserve"> в России.</w:t>
      </w:r>
      <w:r>
        <w:rPr>
          <w:rFonts w:ascii="Times New Roman" w:hAnsi="Times New Roman" w:cs="Times New Roman"/>
          <w:sz w:val="28"/>
          <w:szCs w:val="28"/>
        </w:rPr>
        <w:t>Так в одной из своих работ Д. О. Стребков проводил интервью и методом факторного анализа выделил несколько основных факторов, влияющих на отношение к сбережению и долгу: возраст, уровень образования, род деятельности, сфера занятости, уровень доходов семьи.</w:t>
      </w:r>
    </w:p>
    <w:p w:rsidR="00EF08C0" w:rsidRDefault="00EF08C0"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Помимо научной литературы можно встретить попытки выявления факторов кредитной и сберегательной активности в отчётах и аналитических материалах коммерческих банков. Так, «Сбербанк» ещё с начала 2000</w:t>
      </w:r>
      <w:r w:rsidR="00E17E09">
        <w:rPr>
          <w:rFonts w:ascii="Times New Roman" w:hAnsi="Times New Roman" w:cs="Times New Roman"/>
          <w:sz w:val="28"/>
          <w:szCs w:val="28"/>
        </w:rPr>
        <w:t>-</w:t>
      </w:r>
      <w:r>
        <w:rPr>
          <w:rFonts w:ascii="Times New Roman" w:hAnsi="Times New Roman" w:cs="Times New Roman"/>
          <w:sz w:val="28"/>
          <w:szCs w:val="28"/>
        </w:rPr>
        <w:t>х периодически проводит анкетирования и строит эконометрические модели, на которые затем опирается руководство банка при формировании средне- и долгосрочной политики</w:t>
      </w:r>
    </w:p>
    <w:p w:rsidR="00DD1FB8" w:rsidRDefault="00DD1FB8" w:rsidP="007F5026">
      <w:pPr>
        <w:spacing w:after="0"/>
        <w:jc w:val="both"/>
        <w:rPr>
          <w:rFonts w:ascii="Times New Roman" w:hAnsi="Times New Roman" w:cs="Times New Roman"/>
          <w:b/>
          <w:sz w:val="28"/>
          <w:szCs w:val="28"/>
        </w:rPr>
      </w:pPr>
    </w:p>
    <w:p w:rsidR="00EF08C0" w:rsidRPr="00615449" w:rsidRDefault="00EF08C0" w:rsidP="00E17E0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ОЦЕНКА СОЦИАЛЬНО-ЭКОНОМИЧЕСКИХ ФАКТОРОВ ФИНАНСОВОЙ АКТИВНОСТИ НАСЕЛЕНИЯ</w:t>
      </w:r>
    </w:p>
    <w:p w:rsidR="00EF08C0" w:rsidRDefault="00EF08C0" w:rsidP="007F5026">
      <w:pPr>
        <w:spacing w:after="0"/>
        <w:jc w:val="both"/>
        <w:rPr>
          <w:rFonts w:ascii="Times New Roman" w:hAnsi="Times New Roman" w:cs="Times New Roman"/>
          <w:b/>
          <w:sz w:val="28"/>
          <w:szCs w:val="28"/>
        </w:rPr>
      </w:pPr>
    </w:p>
    <w:p w:rsidR="00405397" w:rsidRDefault="00DC63D5"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Дальневосточный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ый округ – очень значительный регион с точки зрения занимаемой территории, но, несмотря на это, социально-экономические показатели находятся на довольно низком уровне в сравнении с другими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ыми округами. </w:t>
      </w:r>
      <w:r w:rsidR="00405397">
        <w:rPr>
          <w:rFonts w:ascii="Times New Roman" w:hAnsi="Times New Roman" w:cs="Times New Roman"/>
          <w:sz w:val="28"/>
          <w:szCs w:val="28"/>
        </w:rPr>
        <w:t>Д</w:t>
      </w:r>
      <w:r w:rsidRPr="00615449">
        <w:rPr>
          <w:rFonts w:ascii="Times New Roman" w:hAnsi="Times New Roman" w:cs="Times New Roman"/>
          <w:sz w:val="28"/>
          <w:szCs w:val="28"/>
        </w:rPr>
        <w:t xml:space="preserve">оля Дальневосточного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ого округа не превышала 5% по обоим рассматриваемым показателям на 1.01.2017. </w:t>
      </w:r>
    </w:p>
    <w:p w:rsidR="00EF08C0" w:rsidRDefault="00EF08C0"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Чтобы обеспечить сравнимость показателей между регионами,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ыми округами и между собой, в работе были использованы данные о привлечённых вкладах и предоставленных кредитах физическим лицам в расчёте на душу населения. </w:t>
      </w:r>
    </w:p>
    <w:p w:rsidR="00405397" w:rsidRDefault="00405397" w:rsidP="00E17E09">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Как видно из графиков, практически во всех регионах наблюдается схожая картина: с 2010 по 2014 год данный показатель возрастал, после чего был заметен очень значительный спад в 2015</w:t>
      </w:r>
      <w:r w:rsidR="00E17E09">
        <w:rPr>
          <w:rFonts w:ascii="Times New Roman" w:hAnsi="Times New Roman" w:cs="Times New Roman"/>
          <w:sz w:val="28"/>
          <w:szCs w:val="28"/>
        </w:rPr>
        <w:t xml:space="preserve"> (рис.1)</w:t>
      </w:r>
      <w:r w:rsidRPr="00615449">
        <w:rPr>
          <w:rFonts w:ascii="Times New Roman" w:hAnsi="Times New Roman" w:cs="Times New Roman"/>
          <w:sz w:val="28"/>
          <w:szCs w:val="28"/>
        </w:rPr>
        <w:t xml:space="preserve">. </w:t>
      </w:r>
    </w:p>
    <w:p w:rsidR="00405397"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Ещё один важный вывод, который можно сделать из данного рисунка – сильное выделение значений показателя объёмов выданных кредитов на душу населения в Магаданской области. Если сравнить данный регион с </w:t>
      </w:r>
      <w:r w:rsidRPr="00615449">
        <w:rPr>
          <w:rFonts w:ascii="Times New Roman" w:hAnsi="Times New Roman" w:cs="Times New Roman"/>
          <w:sz w:val="28"/>
          <w:szCs w:val="28"/>
        </w:rPr>
        <w:lastRenderedPageBreak/>
        <w:t xml:space="preserve">Еврейской автономной областью, где значения являются наиболее низкими, то можно говорить об их разнице в более, чем 2-2,5 раза. </w:t>
      </w:r>
    </w:p>
    <w:p w:rsidR="00DC63D5" w:rsidRDefault="00DC63D5" w:rsidP="007F5026">
      <w:pPr>
        <w:spacing w:after="0"/>
        <w:ind w:firstLine="709"/>
        <w:jc w:val="both"/>
        <w:rPr>
          <w:rFonts w:ascii="Times New Roman" w:hAnsi="Times New Roman" w:cs="Times New Roman"/>
          <w:sz w:val="28"/>
          <w:szCs w:val="28"/>
        </w:rPr>
      </w:pPr>
    </w:p>
    <w:p w:rsidR="00DC63D5" w:rsidRPr="00615449" w:rsidRDefault="00DC63D5" w:rsidP="007F5026">
      <w:pPr>
        <w:spacing w:after="0"/>
        <w:rPr>
          <w:rFonts w:ascii="Times New Roman" w:hAnsi="Times New Roman" w:cs="Times New Roman"/>
          <w:sz w:val="28"/>
          <w:szCs w:val="28"/>
        </w:rPr>
      </w:pPr>
      <w:r w:rsidRPr="00615449">
        <w:rPr>
          <w:rFonts w:ascii="Times New Roman" w:hAnsi="Times New Roman" w:cs="Times New Roman"/>
          <w:noProof/>
        </w:rPr>
        <w:drawing>
          <wp:inline distT="0" distB="0" distL="0" distR="0">
            <wp:extent cx="5915025" cy="3590925"/>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7E09" w:rsidRPr="00615449" w:rsidRDefault="00E17E09" w:rsidP="00E17E09">
      <w:pPr>
        <w:spacing w:after="0"/>
        <w:ind w:firstLine="709"/>
        <w:rPr>
          <w:rFonts w:ascii="Times New Roman" w:hAnsi="Times New Roman" w:cs="Times New Roman"/>
          <w:sz w:val="28"/>
          <w:szCs w:val="28"/>
        </w:rPr>
      </w:pPr>
      <w:r>
        <w:rPr>
          <w:rFonts w:ascii="Times New Roman" w:hAnsi="Times New Roman" w:cs="Times New Roman"/>
          <w:b/>
          <w:sz w:val="28"/>
          <w:szCs w:val="28"/>
        </w:rPr>
        <w:t>Рисунок 2.1</w:t>
      </w:r>
      <w:r w:rsidRPr="008134D2">
        <w:rPr>
          <w:rFonts w:ascii="Times New Roman" w:hAnsi="Times New Roman" w:cs="Times New Roman"/>
          <w:b/>
          <w:sz w:val="28"/>
          <w:szCs w:val="28"/>
        </w:rPr>
        <w:t>.</w:t>
      </w:r>
      <w:r w:rsidRPr="00615449">
        <w:rPr>
          <w:rFonts w:ascii="Times New Roman" w:hAnsi="Times New Roman" w:cs="Times New Roman"/>
          <w:sz w:val="28"/>
          <w:szCs w:val="28"/>
        </w:rPr>
        <w:t xml:space="preserve"> Объём кредитов на душу населения с 2010 по 2017 год по регионам, рублей на человека</w:t>
      </w:r>
    </w:p>
    <w:p w:rsidR="00DC63D5" w:rsidRPr="00E17E09" w:rsidRDefault="00DC63D5" w:rsidP="007F5026">
      <w:pPr>
        <w:spacing w:after="0"/>
        <w:ind w:firstLine="709"/>
        <w:rPr>
          <w:rFonts w:ascii="Times New Roman" w:hAnsi="Times New Roman" w:cs="Times New Roman"/>
          <w:i/>
        </w:rPr>
      </w:pPr>
      <w:r w:rsidRPr="00E17E09">
        <w:rPr>
          <w:rFonts w:ascii="Times New Roman" w:hAnsi="Times New Roman" w:cs="Times New Roman"/>
          <w:i/>
        </w:rPr>
        <w:t>Источник: Центральный банк РФ (</w:t>
      </w:r>
      <w:r w:rsidRPr="00E17E09">
        <w:rPr>
          <w:rFonts w:ascii="Times New Roman" w:hAnsi="Times New Roman" w:cs="Times New Roman"/>
          <w:i/>
          <w:lang w:val="en-US"/>
        </w:rPr>
        <w:t>cbr</w:t>
      </w:r>
      <w:r w:rsidRPr="00E17E09">
        <w:rPr>
          <w:rFonts w:ascii="Times New Roman" w:hAnsi="Times New Roman" w:cs="Times New Roman"/>
          <w:i/>
        </w:rPr>
        <w:t>.</w:t>
      </w:r>
      <w:r w:rsidRPr="00E17E09">
        <w:rPr>
          <w:rFonts w:ascii="Times New Roman" w:hAnsi="Times New Roman" w:cs="Times New Roman"/>
          <w:i/>
          <w:lang w:val="en-US"/>
        </w:rPr>
        <w:t>ru</w:t>
      </w:r>
      <w:r w:rsidRPr="00E17E09">
        <w:rPr>
          <w:rFonts w:ascii="Times New Roman" w:hAnsi="Times New Roman" w:cs="Times New Roman"/>
          <w:i/>
        </w:rPr>
        <w:t>), Росстат (</w:t>
      </w:r>
      <w:r w:rsidRPr="00E17E09">
        <w:rPr>
          <w:rFonts w:ascii="Times New Roman" w:hAnsi="Times New Roman" w:cs="Times New Roman"/>
          <w:i/>
          <w:lang w:val="en-US"/>
        </w:rPr>
        <w:t>gks</w:t>
      </w:r>
      <w:r w:rsidRPr="00E17E09">
        <w:rPr>
          <w:rFonts w:ascii="Times New Roman" w:hAnsi="Times New Roman" w:cs="Times New Roman"/>
          <w:i/>
        </w:rPr>
        <w:t>.</w:t>
      </w:r>
      <w:r w:rsidRPr="00E17E09">
        <w:rPr>
          <w:rFonts w:ascii="Times New Roman" w:hAnsi="Times New Roman" w:cs="Times New Roman"/>
          <w:i/>
          <w:lang w:val="en-US"/>
        </w:rPr>
        <w:t>ru</w:t>
      </w:r>
      <w:r w:rsidRPr="00E17E09">
        <w:rPr>
          <w:rFonts w:ascii="Times New Roman" w:hAnsi="Times New Roman" w:cs="Times New Roman"/>
          <w:i/>
        </w:rPr>
        <w:t>)</w:t>
      </w:r>
    </w:p>
    <w:p w:rsidR="00DC63D5" w:rsidRDefault="00DC63D5" w:rsidP="007F5026">
      <w:pPr>
        <w:spacing w:after="0"/>
        <w:ind w:firstLine="709"/>
        <w:rPr>
          <w:rFonts w:ascii="Times New Roman" w:hAnsi="Times New Roman" w:cs="Times New Roman"/>
          <w:sz w:val="28"/>
          <w:szCs w:val="28"/>
        </w:rPr>
      </w:pPr>
    </w:p>
    <w:p w:rsidR="00405397" w:rsidRPr="00615449" w:rsidRDefault="00405397"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Исходя из графиков</w:t>
      </w:r>
      <w:r w:rsidRPr="00615449">
        <w:rPr>
          <w:rFonts w:ascii="Times New Roman" w:hAnsi="Times New Roman" w:cs="Times New Roman"/>
          <w:sz w:val="28"/>
          <w:szCs w:val="28"/>
        </w:rPr>
        <w:t xml:space="preserve">, существует региональная дифференциация внутри Дальневосточного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ого округа и, соответственно, наблюдаются различия в кредитном поведении жителей регионов. Особенно ярко это заметно при сравнении показателя в Магаданской области и </w:t>
      </w:r>
      <w:r>
        <w:rPr>
          <w:rFonts w:ascii="Times New Roman" w:hAnsi="Times New Roman" w:cs="Times New Roman"/>
          <w:sz w:val="28"/>
          <w:szCs w:val="28"/>
        </w:rPr>
        <w:t>ЕАО</w:t>
      </w:r>
      <w:r w:rsidRPr="00615449">
        <w:rPr>
          <w:rFonts w:ascii="Times New Roman" w:hAnsi="Times New Roman" w:cs="Times New Roman"/>
          <w:sz w:val="28"/>
          <w:szCs w:val="28"/>
        </w:rPr>
        <w:t>.</w:t>
      </w:r>
    </w:p>
    <w:p w:rsidR="00405397" w:rsidRPr="00615449"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Если же рассматривать сберегательную активность населения </w:t>
      </w:r>
      <w:r>
        <w:rPr>
          <w:rFonts w:ascii="Times New Roman" w:hAnsi="Times New Roman" w:cs="Times New Roman"/>
          <w:sz w:val="28"/>
          <w:szCs w:val="28"/>
        </w:rPr>
        <w:t>ДФО</w:t>
      </w:r>
      <w:r w:rsidRPr="00615449">
        <w:rPr>
          <w:rFonts w:ascii="Times New Roman" w:hAnsi="Times New Roman" w:cs="Times New Roman"/>
          <w:sz w:val="28"/>
          <w:szCs w:val="28"/>
        </w:rPr>
        <w:t xml:space="preserve"> на рынке банковских услуг, то здесь можно увидеть похожую картину. Показатель среднедушевого объёма вкладов в Магаданской области явно превышает значения следующей тройки регионов</w:t>
      </w:r>
      <w:r w:rsidR="00E17E09">
        <w:rPr>
          <w:rFonts w:ascii="Times New Roman" w:hAnsi="Times New Roman" w:cs="Times New Roman"/>
          <w:sz w:val="28"/>
          <w:szCs w:val="28"/>
        </w:rPr>
        <w:t xml:space="preserve"> (рис.2)</w:t>
      </w:r>
      <w:r w:rsidRPr="00615449">
        <w:rPr>
          <w:rFonts w:ascii="Times New Roman" w:hAnsi="Times New Roman" w:cs="Times New Roman"/>
          <w:sz w:val="28"/>
          <w:szCs w:val="28"/>
        </w:rPr>
        <w:t xml:space="preserve">. </w:t>
      </w:r>
    </w:p>
    <w:p w:rsidR="006276C2" w:rsidRDefault="006276C2" w:rsidP="007F5026">
      <w:pPr>
        <w:spacing w:after="0"/>
        <w:ind w:firstLine="709"/>
        <w:jc w:val="both"/>
        <w:rPr>
          <w:rFonts w:ascii="Times New Roman" w:hAnsi="Times New Roman" w:cs="Times New Roman"/>
          <w:sz w:val="28"/>
          <w:szCs w:val="28"/>
        </w:rPr>
      </w:pPr>
    </w:p>
    <w:p w:rsidR="006276C2" w:rsidRPr="00615449" w:rsidRDefault="006276C2" w:rsidP="007F5026">
      <w:pPr>
        <w:spacing w:after="0"/>
        <w:rPr>
          <w:rFonts w:ascii="Times New Roman" w:hAnsi="Times New Roman" w:cs="Times New Roman"/>
          <w:sz w:val="28"/>
          <w:szCs w:val="28"/>
        </w:rPr>
      </w:pPr>
      <w:r w:rsidRPr="00615449">
        <w:rPr>
          <w:rFonts w:ascii="Times New Roman" w:hAnsi="Times New Roman" w:cs="Times New Roman"/>
          <w:noProof/>
        </w:rPr>
        <w:lastRenderedPageBreak/>
        <w:drawing>
          <wp:inline distT="0" distB="0" distL="0" distR="0">
            <wp:extent cx="6299835" cy="3419475"/>
            <wp:effectExtent l="0" t="0" r="571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7E09" w:rsidRPr="00615449" w:rsidRDefault="00E17E09" w:rsidP="00E17E09">
      <w:pPr>
        <w:spacing w:after="0"/>
        <w:ind w:firstLine="709"/>
        <w:rPr>
          <w:rFonts w:ascii="Times New Roman" w:hAnsi="Times New Roman" w:cs="Times New Roman"/>
          <w:sz w:val="28"/>
          <w:szCs w:val="28"/>
        </w:rPr>
      </w:pPr>
      <w:r w:rsidRPr="008134D2">
        <w:rPr>
          <w:rFonts w:ascii="Times New Roman" w:hAnsi="Times New Roman" w:cs="Times New Roman"/>
          <w:b/>
          <w:sz w:val="28"/>
          <w:szCs w:val="28"/>
        </w:rPr>
        <w:t>Рисунок 2.</w:t>
      </w:r>
      <w:r>
        <w:rPr>
          <w:rFonts w:ascii="Times New Roman" w:hAnsi="Times New Roman" w:cs="Times New Roman"/>
          <w:b/>
          <w:sz w:val="28"/>
          <w:szCs w:val="28"/>
        </w:rPr>
        <w:t>2</w:t>
      </w:r>
      <w:r w:rsidRPr="008134D2">
        <w:rPr>
          <w:rFonts w:ascii="Times New Roman" w:hAnsi="Times New Roman" w:cs="Times New Roman"/>
          <w:b/>
          <w:sz w:val="28"/>
          <w:szCs w:val="28"/>
        </w:rPr>
        <w:t>.</w:t>
      </w:r>
      <w:r w:rsidRPr="00615449">
        <w:rPr>
          <w:rFonts w:ascii="Times New Roman" w:hAnsi="Times New Roman" w:cs="Times New Roman"/>
          <w:sz w:val="28"/>
          <w:szCs w:val="28"/>
        </w:rPr>
        <w:t xml:space="preserve"> Объём </w:t>
      </w:r>
      <w:r>
        <w:rPr>
          <w:rFonts w:ascii="Times New Roman" w:hAnsi="Times New Roman" w:cs="Times New Roman"/>
          <w:sz w:val="28"/>
          <w:szCs w:val="28"/>
        </w:rPr>
        <w:t>вкладов</w:t>
      </w:r>
      <w:r w:rsidRPr="00615449">
        <w:rPr>
          <w:rFonts w:ascii="Times New Roman" w:hAnsi="Times New Roman" w:cs="Times New Roman"/>
          <w:sz w:val="28"/>
          <w:szCs w:val="28"/>
        </w:rPr>
        <w:t xml:space="preserve"> на душу населения с 201</w:t>
      </w:r>
      <w:r>
        <w:rPr>
          <w:rFonts w:ascii="Times New Roman" w:hAnsi="Times New Roman" w:cs="Times New Roman"/>
          <w:sz w:val="28"/>
          <w:szCs w:val="28"/>
        </w:rPr>
        <w:t>1</w:t>
      </w:r>
      <w:r w:rsidRPr="00615449">
        <w:rPr>
          <w:rFonts w:ascii="Times New Roman" w:hAnsi="Times New Roman" w:cs="Times New Roman"/>
          <w:sz w:val="28"/>
          <w:szCs w:val="28"/>
        </w:rPr>
        <w:t xml:space="preserve"> по 2017 год по регионам, рублей на человека</w:t>
      </w:r>
    </w:p>
    <w:p w:rsidR="006276C2" w:rsidRPr="00E17E09" w:rsidRDefault="006276C2" w:rsidP="007F5026">
      <w:pPr>
        <w:spacing w:after="0"/>
        <w:ind w:firstLine="709"/>
        <w:rPr>
          <w:rFonts w:ascii="Times New Roman" w:hAnsi="Times New Roman" w:cs="Times New Roman"/>
          <w:i/>
        </w:rPr>
      </w:pPr>
      <w:r w:rsidRPr="00E17E09">
        <w:rPr>
          <w:rFonts w:ascii="Times New Roman" w:hAnsi="Times New Roman" w:cs="Times New Roman"/>
          <w:i/>
        </w:rPr>
        <w:t>Источник: Центральный банк РФ (</w:t>
      </w:r>
      <w:r w:rsidRPr="00E17E09">
        <w:rPr>
          <w:rFonts w:ascii="Times New Roman" w:hAnsi="Times New Roman" w:cs="Times New Roman"/>
          <w:i/>
          <w:lang w:val="en-US"/>
        </w:rPr>
        <w:t>cbr</w:t>
      </w:r>
      <w:r w:rsidRPr="00E17E09">
        <w:rPr>
          <w:rFonts w:ascii="Times New Roman" w:hAnsi="Times New Roman" w:cs="Times New Roman"/>
          <w:i/>
        </w:rPr>
        <w:t>.</w:t>
      </w:r>
      <w:r w:rsidRPr="00E17E09">
        <w:rPr>
          <w:rFonts w:ascii="Times New Roman" w:hAnsi="Times New Roman" w:cs="Times New Roman"/>
          <w:i/>
          <w:lang w:val="en-US"/>
        </w:rPr>
        <w:t>ru</w:t>
      </w:r>
      <w:r w:rsidRPr="00E17E09">
        <w:rPr>
          <w:rFonts w:ascii="Times New Roman" w:hAnsi="Times New Roman" w:cs="Times New Roman"/>
          <w:i/>
        </w:rPr>
        <w:t>), Росстат (</w:t>
      </w:r>
      <w:r w:rsidRPr="00E17E09">
        <w:rPr>
          <w:rFonts w:ascii="Times New Roman" w:hAnsi="Times New Roman" w:cs="Times New Roman"/>
          <w:i/>
          <w:lang w:val="en-US"/>
        </w:rPr>
        <w:t>gks</w:t>
      </w:r>
      <w:r w:rsidRPr="00E17E09">
        <w:rPr>
          <w:rFonts w:ascii="Times New Roman" w:hAnsi="Times New Roman" w:cs="Times New Roman"/>
          <w:i/>
        </w:rPr>
        <w:t>.</w:t>
      </w:r>
      <w:r w:rsidRPr="00E17E09">
        <w:rPr>
          <w:rFonts w:ascii="Times New Roman" w:hAnsi="Times New Roman" w:cs="Times New Roman"/>
          <w:i/>
          <w:lang w:val="en-US"/>
        </w:rPr>
        <w:t>ru</w:t>
      </w:r>
      <w:r w:rsidRPr="00E17E09">
        <w:rPr>
          <w:rFonts w:ascii="Times New Roman" w:hAnsi="Times New Roman" w:cs="Times New Roman"/>
          <w:i/>
        </w:rPr>
        <w:t>)</w:t>
      </w:r>
    </w:p>
    <w:p w:rsidR="006276C2" w:rsidRDefault="006276C2" w:rsidP="007F5026">
      <w:pPr>
        <w:spacing w:after="0"/>
        <w:ind w:firstLine="709"/>
        <w:jc w:val="both"/>
        <w:rPr>
          <w:rFonts w:ascii="Times New Roman" w:hAnsi="Times New Roman" w:cs="Times New Roman"/>
          <w:sz w:val="28"/>
          <w:szCs w:val="28"/>
        </w:rPr>
      </w:pPr>
    </w:p>
    <w:p w:rsidR="00DC63D5" w:rsidRPr="00615449" w:rsidRDefault="00DC63D5"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Как видно из графика, динамика изменения показателя выглядит гораздо более равномерной, чем по кредитам. Тем не менее, наблюдается аналогичная ситуация: на начало 2015 года был</w:t>
      </w:r>
      <w:r w:rsidR="00E17E09">
        <w:rPr>
          <w:rFonts w:ascii="Times New Roman" w:hAnsi="Times New Roman" w:cs="Times New Roman"/>
          <w:sz w:val="28"/>
          <w:szCs w:val="28"/>
        </w:rPr>
        <w:t>о</w:t>
      </w:r>
      <w:r w:rsidRPr="00615449">
        <w:rPr>
          <w:rFonts w:ascii="Times New Roman" w:hAnsi="Times New Roman" w:cs="Times New Roman"/>
          <w:sz w:val="28"/>
          <w:szCs w:val="28"/>
        </w:rPr>
        <w:t xml:space="preserve"> </w:t>
      </w:r>
      <w:r w:rsidR="00E17E09">
        <w:rPr>
          <w:rFonts w:ascii="Times New Roman" w:hAnsi="Times New Roman" w:cs="Times New Roman"/>
          <w:sz w:val="28"/>
          <w:szCs w:val="28"/>
        </w:rPr>
        <w:t>отмечено</w:t>
      </w:r>
      <w:r w:rsidRPr="00615449">
        <w:rPr>
          <w:rFonts w:ascii="Times New Roman" w:hAnsi="Times New Roman" w:cs="Times New Roman"/>
          <w:sz w:val="28"/>
          <w:szCs w:val="28"/>
        </w:rPr>
        <w:t xml:space="preserve"> снижение практически во всех регионах. Особенно сильно это видно на примере Чукотского автономного округа, где спад составил чуть больше 13% за 2014 год. </w:t>
      </w:r>
    </w:p>
    <w:p w:rsidR="00501EAC"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Подводя итог, можно выдвинуть гипотезу о наличии некоторых особенностей каждого региона, что и приводит к неравномерности данных внутри </w:t>
      </w:r>
      <w:r>
        <w:rPr>
          <w:rFonts w:ascii="Times New Roman" w:hAnsi="Times New Roman" w:cs="Times New Roman"/>
          <w:sz w:val="28"/>
          <w:szCs w:val="28"/>
        </w:rPr>
        <w:t>ДФО</w:t>
      </w:r>
      <w:r w:rsidRPr="00615449">
        <w:rPr>
          <w:rFonts w:ascii="Times New Roman" w:hAnsi="Times New Roman" w:cs="Times New Roman"/>
          <w:sz w:val="28"/>
          <w:szCs w:val="28"/>
        </w:rPr>
        <w:t>. Иначе говоря, сберегательная активность населения регионов Дальнего Востока, как и склонность к получению кредита, обладает явной региональной дифференциацией</w:t>
      </w:r>
      <w:r>
        <w:rPr>
          <w:rFonts w:ascii="Times New Roman" w:hAnsi="Times New Roman" w:cs="Times New Roman"/>
          <w:sz w:val="28"/>
          <w:szCs w:val="28"/>
        </w:rPr>
        <w:t>, которая может быть учтена при планировании деятельности как коммерческими банками, так и органами власти</w:t>
      </w:r>
      <w:r w:rsidRPr="00615449">
        <w:rPr>
          <w:rFonts w:ascii="Times New Roman" w:hAnsi="Times New Roman" w:cs="Times New Roman"/>
          <w:sz w:val="28"/>
          <w:szCs w:val="28"/>
        </w:rPr>
        <w:t xml:space="preserve">. </w:t>
      </w:r>
    </w:p>
    <w:p w:rsidR="00501EAC"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Таким образом, можно говорить о том, что актуальность темы подтверждается не только общими тенденциями на рынке банковских услуг для физических лиц, но и необходимостью оценки тех факторов, которые в наибольшей степени влияют на кредитное и сберегательное поведение жителей Дальнего Востока с целью возможности стимулирования активности, прогнозирования данных показателей и их учёта в </w:t>
      </w:r>
      <w:r w:rsidRPr="00615449">
        <w:rPr>
          <w:rFonts w:ascii="Times New Roman" w:hAnsi="Times New Roman" w:cs="Times New Roman"/>
          <w:sz w:val="28"/>
          <w:szCs w:val="28"/>
        </w:rPr>
        <w:lastRenderedPageBreak/>
        <w:t xml:space="preserve">стратегических и тактических решениях коммерческих банков, осуществляющих деятельность на территории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ого округа. </w:t>
      </w:r>
    </w:p>
    <w:p w:rsidR="006276C2" w:rsidRDefault="006276C2" w:rsidP="007F5026">
      <w:pPr>
        <w:spacing w:after="0"/>
        <w:ind w:firstLine="709"/>
        <w:jc w:val="both"/>
        <w:rPr>
          <w:rFonts w:ascii="Times New Roman" w:hAnsi="Times New Roman" w:cs="Times New Roman"/>
          <w:sz w:val="28"/>
          <w:szCs w:val="28"/>
        </w:rPr>
      </w:pPr>
    </w:p>
    <w:p w:rsidR="00DC63D5" w:rsidRPr="00615449" w:rsidRDefault="00DC63D5" w:rsidP="007F502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Оценка влияния уровня доходов на финансовую активность населения</w:t>
      </w:r>
    </w:p>
    <w:p w:rsidR="00DC63D5" w:rsidRDefault="00DC63D5" w:rsidP="007F5026">
      <w:pPr>
        <w:spacing w:after="0"/>
        <w:ind w:firstLine="709"/>
        <w:jc w:val="both"/>
        <w:rPr>
          <w:rFonts w:ascii="Times New Roman" w:hAnsi="Times New Roman" w:cs="Times New Roman"/>
          <w:sz w:val="28"/>
          <w:szCs w:val="28"/>
        </w:rPr>
      </w:pPr>
    </w:p>
    <w:p w:rsidR="00DC63D5" w:rsidRPr="00615449" w:rsidRDefault="00DC63D5"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Постепенное снижение роли доходов, выравнивание процентных ставок по вкладам и кредитам в рамках одного банка по всей стране, а также снижение дифференциации выдвигаемых требований к заёмщикам в различных регионах приводит к тому, что доступность кредита всё меньше зависит от уровня заработной платы и других денежных доходов.  Немалую роль в этом процессе играет и тот факт, что всё больше банков предоставляют крупные кредиты без подтверждения доходов, например, только по паспорту. </w:t>
      </w:r>
    </w:p>
    <w:p w:rsidR="00405397"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Если проранжировать</w:t>
      </w:r>
      <w:r w:rsidR="00E17E09">
        <w:rPr>
          <w:rFonts w:ascii="Times New Roman" w:hAnsi="Times New Roman" w:cs="Times New Roman"/>
          <w:sz w:val="28"/>
          <w:szCs w:val="28"/>
        </w:rPr>
        <w:t xml:space="preserve"> </w:t>
      </w:r>
      <w:r>
        <w:rPr>
          <w:rFonts w:ascii="Times New Roman" w:hAnsi="Times New Roman" w:cs="Times New Roman"/>
          <w:sz w:val="28"/>
          <w:szCs w:val="28"/>
        </w:rPr>
        <w:t>федеральн</w:t>
      </w:r>
      <w:r w:rsidRPr="00615449">
        <w:rPr>
          <w:rFonts w:ascii="Times New Roman" w:hAnsi="Times New Roman" w:cs="Times New Roman"/>
          <w:sz w:val="28"/>
          <w:szCs w:val="28"/>
        </w:rPr>
        <w:t>ые округ</w:t>
      </w:r>
      <w:r w:rsidR="0024598D">
        <w:rPr>
          <w:rFonts w:ascii="Times New Roman" w:hAnsi="Times New Roman" w:cs="Times New Roman"/>
          <w:sz w:val="28"/>
          <w:szCs w:val="28"/>
        </w:rPr>
        <w:t>а</w:t>
      </w:r>
      <w:r w:rsidRPr="00615449">
        <w:rPr>
          <w:rFonts w:ascii="Times New Roman" w:hAnsi="Times New Roman" w:cs="Times New Roman"/>
          <w:sz w:val="28"/>
          <w:szCs w:val="28"/>
        </w:rPr>
        <w:t xml:space="preserve"> по уровню среднедушевых денежных доходов, </w:t>
      </w:r>
      <w:r>
        <w:rPr>
          <w:rFonts w:ascii="Times New Roman" w:hAnsi="Times New Roman" w:cs="Times New Roman"/>
          <w:sz w:val="28"/>
          <w:szCs w:val="28"/>
        </w:rPr>
        <w:t>ДФО</w:t>
      </w:r>
      <w:r w:rsidRPr="00615449">
        <w:rPr>
          <w:rFonts w:ascii="Times New Roman" w:hAnsi="Times New Roman" w:cs="Times New Roman"/>
          <w:sz w:val="28"/>
          <w:szCs w:val="28"/>
        </w:rPr>
        <w:t xml:space="preserve"> окажется на втором месте, сразу после Центрального </w:t>
      </w:r>
      <w:r>
        <w:rPr>
          <w:rFonts w:ascii="Times New Roman" w:hAnsi="Times New Roman" w:cs="Times New Roman"/>
          <w:sz w:val="28"/>
          <w:szCs w:val="28"/>
        </w:rPr>
        <w:t>федеральн</w:t>
      </w:r>
      <w:r w:rsidRPr="00615449">
        <w:rPr>
          <w:rFonts w:ascii="Times New Roman" w:hAnsi="Times New Roman" w:cs="Times New Roman"/>
          <w:sz w:val="28"/>
          <w:szCs w:val="28"/>
        </w:rPr>
        <w:t>ого округа, традиционно обладающего более высоким уровнем дохода по сравнению с остальными округами России</w:t>
      </w:r>
      <w:r w:rsidR="0024598D">
        <w:rPr>
          <w:rFonts w:ascii="Times New Roman" w:hAnsi="Times New Roman" w:cs="Times New Roman"/>
          <w:sz w:val="28"/>
          <w:szCs w:val="28"/>
        </w:rPr>
        <w:t xml:space="preserve"> (рис. 3)</w:t>
      </w:r>
      <w:r w:rsidRPr="00615449">
        <w:rPr>
          <w:rFonts w:ascii="Times New Roman" w:hAnsi="Times New Roman" w:cs="Times New Roman"/>
          <w:sz w:val="28"/>
          <w:szCs w:val="28"/>
        </w:rPr>
        <w:t xml:space="preserve">. </w:t>
      </w:r>
    </w:p>
    <w:p w:rsidR="006276C2" w:rsidRPr="00615449" w:rsidRDefault="006276C2" w:rsidP="007F5026">
      <w:pPr>
        <w:spacing w:after="0"/>
        <w:rPr>
          <w:rFonts w:ascii="Times New Roman" w:hAnsi="Times New Roman" w:cs="Times New Roman"/>
          <w:sz w:val="28"/>
          <w:szCs w:val="28"/>
        </w:rPr>
      </w:pPr>
      <w:r>
        <w:rPr>
          <w:noProof/>
        </w:rPr>
        <w:drawing>
          <wp:inline distT="0" distB="0" distL="0" distR="0">
            <wp:extent cx="5905500" cy="30289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98D" w:rsidRDefault="0024598D" w:rsidP="0024598D">
      <w:pPr>
        <w:spacing w:after="0"/>
        <w:ind w:firstLine="709"/>
        <w:rPr>
          <w:rFonts w:ascii="Times New Roman" w:hAnsi="Times New Roman" w:cs="Times New Roman"/>
          <w:sz w:val="28"/>
          <w:szCs w:val="28"/>
        </w:rPr>
      </w:pPr>
      <w:r w:rsidRPr="008134D2">
        <w:rPr>
          <w:rFonts w:ascii="Times New Roman" w:hAnsi="Times New Roman" w:cs="Times New Roman"/>
          <w:b/>
          <w:sz w:val="28"/>
          <w:szCs w:val="28"/>
        </w:rPr>
        <w:t xml:space="preserve">Рисунок </w:t>
      </w:r>
      <w:r>
        <w:rPr>
          <w:rFonts w:ascii="Times New Roman" w:hAnsi="Times New Roman" w:cs="Times New Roman"/>
          <w:b/>
          <w:sz w:val="28"/>
          <w:szCs w:val="28"/>
        </w:rPr>
        <w:t>3</w:t>
      </w:r>
      <w:r w:rsidRPr="008134D2">
        <w:rPr>
          <w:rFonts w:ascii="Times New Roman" w:hAnsi="Times New Roman" w:cs="Times New Roman"/>
          <w:b/>
          <w:sz w:val="28"/>
          <w:szCs w:val="28"/>
        </w:rPr>
        <w:t>.</w:t>
      </w:r>
      <w:r w:rsidRPr="00615449">
        <w:rPr>
          <w:rFonts w:ascii="Times New Roman" w:hAnsi="Times New Roman" w:cs="Times New Roman"/>
          <w:sz w:val="28"/>
          <w:szCs w:val="28"/>
        </w:rPr>
        <w:t xml:space="preserve"> Среднедушевые денежные доходы по </w:t>
      </w:r>
      <w:r>
        <w:rPr>
          <w:rFonts w:ascii="Times New Roman" w:hAnsi="Times New Roman" w:cs="Times New Roman"/>
          <w:sz w:val="28"/>
          <w:szCs w:val="28"/>
        </w:rPr>
        <w:t>федеральным округам РФ</w:t>
      </w:r>
      <w:r w:rsidRPr="00615449">
        <w:rPr>
          <w:rFonts w:ascii="Times New Roman" w:hAnsi="Times New Roman" w:cs="Times New Roman"/>
          <w:sz w:val="28"/>
          <w:szCs w:val="28"/>
        </w:rPr>
        <w:t>, рублей</w:t>
      </w:r>
    </w:p>
    <w:p w:rsidR="006276C2" w:rsidRPr="0024598D" w:rsidRDefault="006276C2" w:rsidP="007F5026">
      <w:pPr>
        <w:spacing w:after="0"/>
        <w:ind w:firstLine="709"/>
        <w:rPr>
          <w:rFonts w:ascii="Times New Roman" w:hAnsi="Times New Roman" w:cs="Times New Roman"/>
          <w:i/>
        </w:rPr>
      </w:pPr>
      <w:r w:rsidRPr="0024598D">
        <w:rPr>
          <w:rFonts w:ascii="Times New Roman" w:hAnsi="Times New Roman" w:cs="Times New Roman"/>
          <w:i/>
        </w:rPr>
        <w:t>Источник: Росстат (</w:t>
      </w:r>
      <w:r w:rsidRPr="0024598D">
        <w:rPr>
          <w:rFonts w:ascii="Times New Roman" w:hAnsi="Times New Roman" w:cs="Times New Roman"/>
          <w:i/>
          <w:lang w:val="en-US"/>
        </w:rPr>
        <w:t>gks</w:t>
      </w:r>
      <w:r w:rsidRPr="0024598D">
        <w:rPr>
          <w:rFonts w:ascii="Times New Roman" w:hAnsi="Times New Roman" w:cs="Times New Roman"/>
          <w:i/>
        </w:rPr>
        <w:t>.</w:t>
      </w:r>
      <w:r w:rsidRPr="0024598D">
        <w:rPr>
          <w:rFonts w:ascii="Times New Roman" w:hAnsi="Times New Roman" w:cs="Times New Roman"/>
          <w:i/>
          <w:lang w:val="en-US"/>
        </w:rPr>
        <w:t>ru</w:t>
      </w:r>
      <w:r w:rsidRPr="0024598D">
        <w:rPr>
          <w:rFonts w:ascii="Times New Roman" w:hAnsi="Times New Roman" w:cs="Times New Roman"/>
          <w:i/>
        </w:rPr>
        <w:t>)</w:t>
      </w:r>
    </w:p>
    <w:p w:rsidR="00405397" w:rsidRDefault="00405397" w:rsidP="007F5026">
      <w:pPr>
        <w:spacing w:after="0"/>
        <w:ind w:firstLine="709"/>
        <w:jc w:val="both"/>
        <w:rPr>
          <w:rFonts w:ascii="Times New Roman" w:hAnsi="Times New Roman" w:cs="Times New Roman"/>
          <w:sz w:val="28"/>
          <w:szCs w:val="28"/>
        </w:rPr>
      </w:pPr>
    </w:p>
    <w:p w:rsidR="0024598D" w:rsidRDefault="0024598D" w:rsidP="0024598D">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Если следовать предположениям учёных и аналитиков о том, что уровень дохода – ключевой фактор, в наибольшей степени влияющий на кредитн</w:t>
      </w:r>
      <w:r>
        <w:rPr>
          <w:rFonts w:ascii="Times New Roman" w:hAnsi="Times New Roman" w:cs="Times New Roman"/>
          <w:sz w:val="28"/>
          <w:szCs w:val="28"/>
        </w:rPr>
        <w:t xml:space="preserve">ую и сберегательную активность, то, </w:t>
      </w:r>
      <w:r w:rsidRPr="00615449">
        <w:rPr>
          <w:rFonts w:ascii="Times New Roman" w:hAnsi="Times New Roman" w:cs="Times New Roman"/>
          <w:sz w:val="28"/>
          <w:szCs w:val="28"/>
        </w:rPr>
        <w:t xml:space="preserve">доля </w:t>
      </w:r>
      <w:r>
        <w:rPr>
          <w:rFonts w:ascii="Times New Roman" w:hAnsi="Times New Roman" w:cs="Times New Roman"/>
          <w:sz w:val="28"/>
          <w:szCs w:val="28"/>
        </w:rPr>
        <w:t>ДФО</w:t>
      </w:r>
      <w:r w:rsidRPr="00615449">
        <w:rPr>
          <w:rFonts w:ascii="Times New Roman" w:hAnsi="Times New Roman" w:cs="Times New Roman"/>
          <w:sz w:val="28"/>
          <w:szCs w:val="28"/>
        </w:rPr>
        <w:t xml:space="preserve"> по объёмам </w:t>
      </w:r>
      <w:r w:rsidRPr="00615449">
        <w:rPr>
          <w:rFonts w:ascii="Times New Roman" w:hAnsi="Times New Roman" w:cs="Times New Roman"/>
          <w:sz w:val="28"/>
          <w:szCs w:val="28"/>
        </w:rPr>
        <w:lastRenderedPageBreak/>
        <w:t xml:space="preserve">выданных кредитов и привлечённых вкладов физических лиц должна значительно превышать долю населения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ого округа. </w:t>
      </w:r>
    </w:p>
    <w:p w:rsidR="00DC63D5" w:rsidRDefault="00501EAC"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24598D">
        <w:rPr>
          <w:rFonts w:ascii="Times New Roman" w:hAnsi="Times New Roman" w:cs="Times New Roman"/>
          <w:sz w:val="28"/>
          <w:szCs w:val="28"/>
        </w:rPr>
        <w:t>,</w:t>
      </w:r>
      <w:r w:rsidR="00DC63D5" w:rsidRPr="00615449">
        <w:rPr>
          <w:rFonts w:ascii="Times New Roman" w:hAnsi="Times New Roman" w:cs="Times New Roman"/>
          <w:sz w:val="28"/>
          <w:szCs w:val="28"/>
        </w:rPr>
        <w:t xml:space="preserve"> такой ситуации в последние годы не наблюдается, что ещё раз ставит под сомнение превалирующее влияние доходов населения на финансовое поведение. Как минимум, это предположение может быть менее актуальным для </w:t>
      </w:r>
      <w:r w:rsidR="00DC63D5">
        <w:rPr>
          <w:rFonts w:ascii="Times New Roman" w:hAnsi="Times New Roman" w:cs="Times New Roman"/>
          <w:sz w:val="28"/>
          <w:szCs w:val="28"/>
        </w:rPr>
        <w:t>ДФО</w:t>
      </w:r>
      <w:r w:rsidR="00DC63D5" w:rsidRPr="00615449">
        <w:rPr>
          <w:rFonts w:ascii="Times New Roman" w:hAnsi="Times New Roman" w:cs="Times New Roman"/>
          <w:sz w:val="28"/>
          <w:szCs w:val="28"/>
        </w:rPr>
        <w:t xml:space="preserve">. </w:t>
      </w:r>
    </w:p>
    <w:p w:rsidR="00405397" w:rsidRPr="00615449"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Проведённый корреляционный анализ показывает, что на территории Дальнего Востока взаимное влияние среднедушевых доходов и показателя выданных кредитов физическим лицам на душу населения не столь сильное, как можно было бы ожидать: коэффициенты корреляции в большинстве регионов не превышают значение 0,7. Значительная связь прослеживается лишь в трёх субъектах РФ: Республика Саха (Якутия), Камчатский край и Чукотский автономный округ</w:t>
      </w:r>
      <w:r w:rsidR="0024598D">
        <w:rPr>
          <w:rFonts w:ascii="Times New Roman" w:hAnsi="Times New Roman" w:cs="Times New Roman"/>
          <w:sz w:val="28"/>
          <w:szCs w:val="28"/>
        </w:rPr>
        <w:t xml:space="preserve"> (табл. 1)</w:t>
      </w:r>
      <w:r w:rsidRPr="00615449">
        <w:rPr>
          <w:rFonts w:ascii="Times New Roman" w:hAnsi="Times New Roman" w:cs="Times New Roman"/>
          <w:sz w:val="28"/>
          <w:szCs w:val="28"/>
        </w:rPr>
        <w:t xml:space="preserve">. </w:t>
      </w:r>
    </w:p>
    <w:p w:rsidR="00DC63D5" w:rsidRPr="00615449" w:rsidRDefault="00DC63D5" w:rsidP="007F5026">
      <w:pPr>
        <w:spacing w:after="0"/>
        <w:ind w:firstLine="709"/>
        <w:jc w:val="both"/>
        <w:rPr>
          <w:rFonts w:ascii="Times New Roman" w:hAnsi="Times New Roman" w:cs="Times New Roman"/>
          <w:sz w:val="28"/>
          <w:szCs w:val="28"/>
        </w:rPr>
      </w:pPr>
      <w:r w:rsidRPr="00615449">
        <w:rPr>
          <w:rFonts w:ascii="Times New Roman" w:hAnsi="Times New Roman" w:cs="Times New Roman"/>
          <w:b/>
          <w:sz w:val="28"/>
          <w:szCs w:val="28"/>
        </w:rPr>
        <w:t xml:space="preserve">Таблица </w:t>
      </w:r>
      <w:r>
        <w:rPr>
          <w:rFonts w:ascii="Times New Roman" w:hAnsi="Times New Roman" w:cs="Times New Roman"/>
          <w:b/>
          <w:sz w:val="28"/>
          <w:szCs w:val="28"/>
        </w:rPr>
        <w:t>1</w:t>
      </w:r>
      <w:r w:rsidRPr="00615449">
        <w:rPr>
          <w:rFonts w:ascii="Times New Roman" w:hAnsi="Times New Roman" w:cs="Times New Roman"/>
          <w:sz w:val="28"/>
          <w:szCs w:val="28"/>
        </w:rPr>
        <w:t xml:space="preserve">. Коэффициенты корреляции среднедушевых доходов населения с показателями выданных кредитов и привлечённых вкладов на душу </w:t>
      </w:r>
      <w:r>
        <w:rPr>
          <w:rFonts w:ascii="Times New Roman" w:hAnsi="Times New Roman" w:cs="Times New Roman"/>
          <w:sz w:val="28"/>
          <w:szCs w:val="28"/>
        </w:rPr>
        <w:t>населения</w:t>
      </w:r>
      <w:r>
        <w:rPr>
          <w:rStyle w:val="a8"/>
          <w:rFonts w:ascii="Times New Roman" w:hAnsi="Times New Roman" w:cs="Times New Roman"/>
          <w:sz w:val="28"/>
          <w:szCs w:val="28"/>
        </w:rPr>
        <w:footnoteReference w:id="2"/>
      </w:r>
      <w:r>
        <w:rPr>
          <w:rFonts w:ascii="Times New Roman" w:hAnsi="Times New Roman" w:cs="Times New Roman"/>
          <w:sz w:val="28"/>
          <w:szCs w:val="28"/>
        </w:rPr>
        <w:t>.</w:t>
      </w:r>
    </w:p>
    <w:tbl>
      <w:tblPr>
        <w:tblW w:w="9208" w:type="dxa"/>
        <w:tblLayout w:type="fixed"/>
        <w:tblLook w:val="04A0"/>
      </w:tblPr>
      <w:tblGrid>
        <w:gridCol w:w="988"/>
        <w:gridCol w:w="822"/>
        <w:gridCol w:w="822"/>
        <w:gridCol w:w="822"/>
        <w:gridCol w:w="822"/>
        <w:gridCol w:w="822"/>
        <w:gridCol w:w="822"/>
        <w:gridCol w:w="822"/>
        <w:gridCol w:w="822"/>
        <w:gridCol w:w="822"/>
        <w:gridCol w:w="822"/>
      </w:tblGrid>
      <w:tr w:rsidR="00DC63D5" w:rsidRPr="00615449" w:rsidTr="003C3CA4">
        <w:trPr>
          <w:trHeight w:val="567"/>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3D5" w:rsidRPr="00615449" w:rsidRDefault="00DC63D5" w:rsidP="007F5026">
            <w:pPr>
              <w:spacing w:after="0"/>
              <w:rPr>
                <w:rFonts w:ascii="Times New Roman" w:eastAsia="Times New Roman" w:hAnsi="Times New Roman" w:cs="Times New Roman"/>
                <w:color w:val="000000"/>
                <w:sz w:val="18"/>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63D5" w:rsidRPr="00A047F1" w:rsidRDefault="00DC63D5" w:rsidP="007F5026">
            <w:pPr>
              <w:spacing w:after="0"/>
              <w:jc w:val="center"/>
              <w:rPr>
                <w:rFonts w:ascii="Times New Roman" w:eastAsia="Times New Roman" w:hAnsi="Times New Roman" w:cs="Times New Roman"/>
                <w:bCs/>
                <w:color w:val="000000"/>
                <w:sz w:val="24"/>
              </w:rPr>
            </w:pPr>
            <w:r w:rsidRPr="00A047F1">
              <w:rPr>
                <w:rFonts w:ascii="Times New Roman" w:eastAsia="Times New Roman" w:hAnsi="Times New Roman" w:cs="Times New Roman"/>
                <w:bCs/>
                <w:color w:val="000000"/>
                <w:sz w:val="24"/>
              </w:rPr>
              <w:t>ДФО</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2</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3</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4</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6</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7</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8</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DC63D5" w:rsidRPr="00A047F1" w:rsidRDefault="00DC63D5" w:rsidP="007F5026">
            <w:pPr>
              <w:spacing w:after="0"/>
              <w:jc w:val="center"/>
              <w:rPr>
                <w:rFonts w:ascii="Times New Roman" w:eastAsia="Times New Roman" w:hAnsi="Times New Roman" w:cs="Times New Roman"/>
                <w:color w:val="000000"/>
                <w:sz w:val="24"/>
              </w:rPr>
            </w:pPr>
            <w:r w:rsidRPr="00A047F1">
              <w:rPr>
                <w:rFonts w:ascii="Times New Roman" w:eastAsia="Times New Roman" w:hAnsi="Times New Roman" w:cs="Times New Roman"/>
                <w:color w:val="000000"/>
                <w:sz w:val="24"/>
              </w:rPr>
              <w:t>9</w:t>
            </w:r>
          </w:p>
        </w:tc>
      </w:tr>
      <w:tr w:rsidR="00DC63D5" w:rsidRPr="00615449" w:rsidTr="003C3CA4">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C63D5" w:rsidRPr="00615449" w:rsidRDefault="00DC63D5" w:rsidP="007F5026">
            <w:pPr>
              <w:spacing w:after="0"/>
              <w:rPr>
                <w:rFonts w:ascii="Times New Roman" w:eastAsia="Times New Roman" w:hAnsi="Times New Roman" w:cs="Times New Roman"/>
                <w:color w:val="000000"/>
                <w:sz w:val="20"/>
              </w:rPr>
            </w:pPr>
            <w:r w:rsidRPr="00615449">
              <w:rPr>
                <w:rFonts w:ascii="Times New Roman" w:eastAsia="Times New Roman" w:hAnsi="Times New Roman" w:cs="Times New Roman"/>
                <w:color w:val="000000"/>
                <w:sz w:val="20"/>
              </w:rPr>
              <w:t>Кредиты</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0,66</w:t>
            </w:r>
          </w:p>
        </w:tc>
        <w:tc>
          <w:tcPr>
            <w:tcW w:w="822" w:type="dxa"/>
            <w:tcBorders>
              <w:top w:val="nil"/>
              <w:left w:val="nil"/>
              <w:bottom w:val="single" w:sz="4" w:space="0" w:color="auto"/>
              <w:right w:val="single" w:sz="4" w:space="0" w:color="auto"/>
            </w:tcBorders>
            <w:shd w:val="clear" w:color="auto" w:fill="FFE599" w:themeFill="accent4" w:themeFillTint="66"/>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0,79</w:t>
            </w:r>
          </w:p>
        </w:tc>
        <w:tc>
          <w:tcPr>
            <w:tcW w:w="822" w:type="dxa"/>
            <w:tcBorders>
              <w:top w:val="nil"/>
              <w:left w:val="nil"/>
              <w:bottom w:val="single" w:sz="4" w:space="0" w:color="auto"/>
              <w:right w:val="single" w:sz="4" w:space="0" w:color="auto"/>
            </w:tcBorders>
            <w:shd w:val="clear" w:color="auto" w:fill="FFE599" w:themeFill="accent4" w:themeFillTint="66"/>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0,80</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0,61</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0,45</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0,69</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0,67</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0,68</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0,70</w:t>
            </w:r>
          </w:p>
        </w:tc>
        <w:tc>
          <w:tcPr>
            <w:tcW w:w="822" w:type="dxa"/>
            <w:tcBorders>
              <w:top w:val="nil"/>
              <w:left w:val="nil"/>
              <w:bottom w:val="single" w:sz="4" w:space="0" w:color="auto"/>
              <w:right w:val="single" w:sz="4" w:space="0" w:color="auto"/>
            </w:tcBorders>
            <w:shd w:val="clear" w:color="auto" w:fill="FFE599" w:themeFill="accent4" w:themeFillTint="66"/>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0,92</w:t>
            </w:r>
          </w:p>
        </w:tc>
      </w:tr>
      <w:tr w:rsidR="00DC63D5" w:rsidRPr="00615449" w:rsidTr="003C3CA4">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C63D5" w:rsidRPr="00615449" w:rsidRDefault="00DC63D5" w:rsidP="007F5026">
            <w:pPr>
              <w:spacing w:after="0"/>
              <w:rPr>
                <w:rFonts w:ascii="Times New Roman" w:eastAsia="Times New Roman" w:hAnsi="Times New Roman" w:cs="Times New Roman"/>
                <w:color w:val="000000"/>
                <w:sz w:val="20"/>
              </w:rPr>
            </w:pPr>
            <w:r w:rsidRPr="00615449">
              <w:rPr>
                <w:rFonts w:ascii="Times New Roman" w:eastAsia="Times New Roman" w:hAnsi="Times New Roman" w:cs="Times New Roman"/>
                <w:color w:val="000000"/>
                <w:sz w:val="20"/>
              </w:rPr>
              <w:t>Вклады</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0,97</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0,98</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0,97</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0,96</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0,98</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0,97</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0,97</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0,95</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0,98</w:t>
            </w:r>
          </w:p>
        </w:tc>
        <w:tc>
          <w:tcPr>
            <w:tcW w:w="822" w:type="dxa"/>
            <w:tcBorders>
              <w:top w:val="nil"/>
              <w:left w:val="nil"/>
              <w:bottom w:val="single" w:sz="4" w:space="0" w:color="auto"/>
              <w:right w:val="single" w:sz="4" w:space="0" w:color="auto"/>
            </w:tcBorders>
            <w:shd w:val="clear" w:color="auto" w:fill="auto"/>
            <w:noWrap/>
            <w:vAlign w:val="center"/>
            <w:hideMark/>
          </w:tcPr>
          <w:p w:rsidR="00DC63D5" w:rsidRPr="00615449" w:rsidRDefault="00DC63D5" w:rsidP="007F5026">
            <w:pPr>
              <w:spacing w:after="0"/>
              <w:jc w:val="center"/>
              <w:rPr>
                <w:rFonts w:ascii="Times New Roman" w:eastAsia="Times New Roman" w:hAnsi="Times New Roman" w:cs="Times New Roman"/>
                <w:color w:val="000000"/>
                <w:sz w:val="24"/>
              </w:rPr>
            </w:pPr>
            <w:r w:rsidRPr="00615449">
              <w:rPr>
                <w:rFonts w:ascii="Times New Roman" w:eastAsia="Times New Roman" w:hAnsi="Times New Roman" w:cs="Times New Roman"/>
                <w:color w:val="000000"/>
                <w:sz w:val="24"/>
              </w:rPr>
              <w:t>0,94</w:t>
            </w:r>
          </w:p>
        </w:tc>
      </w:tr>
    </w:tbl>
    <w:p w:rsidR="00DC63D5" w:rsidRPr="0024598D" w:rsidRDefault="00DC63D5" w:rsidP="0024598D">
      <w:pPr>
        <w:spacing w:after="0"/>
        <w:rPr>
          <w:rFonts w:ascii="Times New Roman" w:hAnsi="Times New Roman" w:cs="Times New Roman"/>
          <w:i/>
        </w:rPr>
      </w:pPr>
      <w:r w:rsidRPr="0024598D">
        <w:rPr>
          <w:rFonts w:ascii="Times New Roman" w:hAnsi="Times New Roman" w:cs="Times New Roman"/>
          <w:i/>
        </w:rPr>
        <w:t>Источник: рассчитано автором по данным Центрального банка РФ (</w:t>
      </w:r>
      <w:r w:rsidRPr="0024598D">
        <w:rPr>
          <w:rFonts w:ascii="Times New Roman" w:hAnsi="Times New Roman" w:cs="Times New Roman"/>
          <w:i/>
          <w:lang w:val="en-US"/>
        </w:rPr>
        <w:t>cbr</w:t>
      </w:r>
      <w:r w:rsidRPr="0024598D">
        <w:rPr>
          <w:rFonts w:ascii="Times New Roman" w:hAnsi="Times New Roman" w:cs="Times New Roman"/>
          <w:i/>
        </w:rPr>
        <w:t>.</w:t>
      </w:r>
      <w:r w:rsidRPr="0024598D">
        <w:rPr>
          <w:rFonts w:ascii="Times New Roman" w:hAnsi="Times New Roman" w:cs="Times New Roman"/>
          <w:i/>
          <w:lang w:val="en-US"/>
        </w:rPr>
        <w:t>ru</w:t>
      </w:r>
      <w:r w:rsidRPr="0024598D">
        <w:rPr>
          <w:rFonts w:ascii="Times New Roman" w:hAnsi="Times New Roman" w:cs="Times New Roman"/>
          <w:i/>
        </w:rPr>
        <w:t>), Росстата (</w:t>
      </w:r>
      <w:r w:rsidRPr="0024598D">
        <w:rPr>
          <w:rFonts w:ascii="Times New Roman" w:hAnsi="Times New Roman" w:cs="Times New Roman"/>
          <w:i/>
          <w:lang w:val="en-US"/>
        </w:rPr>
        <w:t>gks</w:t>
      </w:r>
      <w:r w:rsidRPr="0024598D">
        <w:rPr>
          <w:rFonts w:ascii="Times New Roman" w:hAnsi="Times New Roman" w:cs="Times New Roman"/>
          <w:i/>
        </w:rPr>
        <w:t>.</w:t>
      </w:r>
      <w:r w:rsidRPr="0024598D">
        <w:rPr>
          <w:rFonts w:ascii="Times New Roman" w:hAnsi="Times New Roman" w:cs="Times New Roman"/>
          <w:i/>
          <w:lang w:val="en-US"/>
        </w:rPr>
        <w:t>ru</w:t>
      </w:r>
      <w:r w:rsidRPr="0024598D">
        <w:rPr>
          <w:rFonts w:ascii="Times New Roman" w:hAnsi="Times New Roman" w:cs="Times New Roman"/>
          <w:i/>
        </w:rPr>
        <w:t>)</w:t>
      </w:r>
    </w:p>
    <w:p w:rsidR="006276C2" w:rsidRDefault="006276C2" w:rsidP="007F5026">
      <w:pPr>
        <w:spacing w:after="0"/>
        <w:ind w:firstLine="709"/>
        <w:jc w:val="both"/>
        <w:rPr>
          <w:rFonts w:ascii="Times New Roman" w:hAnsi="Times New Roman" w:cs="Times New Roman"/>
          <w:sz w:val="28"/>
          <w:szCs w:val="28"/>
        </w:rPr>
      </w:pPr>
    </w:p>
    <w:p w:rsidR="00501EAC" w:rsidRDefault="00DC63D5"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Как видно из таблицы, уровень доходов населения всё же значительно коррелирует с показателем привлечённых вкладов и депозитов физических лиц. </w:t>
      </w:r>
    </w:p>
    <w:p w:rsidR="003C3CA4" w:rsidRPr="00615449" w:rsidRDefault="003C3CA4" w:rsidP="007F5026">
      <w:pPr>
        <w:spacing w:after="0"/>
        <w:ind w:firstLine="709"/>
        <w:jc w:val="both"/>
        <w:rPr>
          <w:rFonts w:ascii="Times New Roman" w:hAnsi="Times New Roman" w:cs="Times New Roman"/>
          <w:sz w:val="28"/>
          <w:szCs w:val="28"/>
        </w:rPr>
      </w:pPr>
    </w:p>
    <w:p w:rsidR="00501EAC" w:rsidRPr="00615449" w:rsidRDefault="00501EAC" w:rsidP="0024598D">
      <w:pPr>
        <w:spacing w:after="0"/>
        <w:jc w:val="center"/>
        <w:rPr>
          <w:rFonts w:ascii="Times New Roman" w:hAnsi="Times New Roman" w:cs="Times New Roman"/>
          <w:b/>
          <w:sz w:val="28"/>
          <w:szCs w:val="28"/>
        </w:rPr>
      </w:pPr>
      <w:r>
        <w:rPr>
          <w:rFonts w:ascii="Times New Roman" w:hAnsi="Times New Roman" w:cs="Times New Roman"/>
          <w:b/>
          <w:sz w:val="28"/>
          <w:szCs w:val="28"/>
        </w:rPr>
        <w:t>Оценка влияния социально-экономических факторов на кредитную активность населения Дальнего Востока</w:t>
      </w:r>
    </w:p>
    <w:p w:rsidR="003C3CA4" w:rsidRDefault="003C3CA4" w:rsidP="007F5026">
      <w:pPr>
        <w:spacing w:after="0"/>
        <w:ind w:firstLine="709"/>
        <w:jc w:val="both"/>
        <w:rPr>
          <w:rFonts w:ascii="Times New Roman" w:hAnsi="Times New Roman" w:cs="Times New Roman"/>
          <w:sz w:val="28"/>
          <w:szCs w:val="28"/>
        </w:rPr>
      </w:pP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Переходя к одной из основных задач исследования – выявления значимой зависимости между социально-экономическими и демографическими факторами, был сформирован список показателей, которые, опираясь на опыт и исследования зарубежных учёных, могли бы представлять наибольший интерес. </w:t>
      </w:r>
      <w:r>
        <w:rPr>
          <w:rFonts w:ascii="Times New Roman" w:hAnsi="Times New Roman" w:cs="Times New Roman"/>
          <w:sz w:val="28"/>
          <w:szCs w:val="28"/>
        </w:rPr>
        <w:t xml:space="preserve">Некоторые из данных показателей были исключены ещё до начала выявления зависимостей по причине отсутствия </w:t>
      </w:r>
      <w:r>
        <w:rPr>
          <w:rFonts w:ascii="Times New Roman" w:hAnsi="Times New Roman" w:cs="Times New Roman"/>
          <w:sz w:val="28"/>
          <w:szCs w:val="28"/>
        </w:rPr>
        <w:lastRenderedPageBreak/>
        <w:t>достоверной и полной информации о них (например, такие показатели, как склонность к импульсивным покупкам населения и другие).</w:t>
      </w: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В качестве исследуемых факторов были выбраны следующие показатели:</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Доля занятых,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Доля женщин,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Населени</w:t>
      </w:r>
      <w:r w:rsidR="0024598D">
        <w:rPr>
          <w:rFonts w:ascii="Times New Roman" w:hAnsi="Times New Roman" w:cs="Times New Roman"/>
          <w:sz w:val="28"/>
          <w:szCs w:val="28"/>
        </w:rPr>
        <w:t>е</w:t>
      </w:r>
      <w:r w:rsidRPr="006D4ECE">
        <w:rPr>
          <w:rFonts w:ascii="Times New Roman" w:hAnsi="Times New Roman" w:cs="Times New Roman"/>
          <w:sz w:val="28"/>
          <w:szCs w:val="28"/>
        </w:rPr>
        <w:t xml:space="preserve"> младше трудоспособного возраста,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Населени</w:t>
      </w:r>
      <w:r w:rsidR="0024598D">
        <w:rPr>
          <w:rFonts w:ascii="Times New Roman" w:hAnsi="Times New Roman" w:cs="Times New Roman"/>
          <w:sz w:val="28"/>
          <w:szCs w:val="28"/>
        </w:rPr>
        <w:t>е</w:t>
      </w:r>
      <w:r w:rsidRPr="006D4ECE">
        <w:rPr>
          <w:rFonts w:ascii="Times New Roman" w:hAnsi="Times New Roman" w:cs="Times New Roman"/>
          <w:sz w:val="28"/>
          <w:szCs w:val="28"/>
        </w:rPr>
        <w:t xml:space="preserve"> трудоспособного возраста,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Населени</w:t>
      </w:r>
      <w:r w:rsidR="0024598D">
        <w:rPr>
          <w:rFonts w:ascii="Times New Roman" w:hAnsi="Times New Roman" w:cs="Times New Roman"/>
          <w:sz w:val="28"/>
          <w:szCs w:val="28"/>
        </w:rPr>
        <w:t>е</w:t>
      </w:r>
      <w:r w:rsidRPr="006D4ECE">
        <w:rPr>
          <w:rFonts w:ascii="Times New Roman" w:hAnsi="Times New Roman" w:cs="Times New Roman"/>
          <w:sz w:val="28"/>
          <w:szCs w:val="28"/>
        </w:rPr>
        <w:t xml:space="preserve"> старше трудоспособного возраста,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Брачность, ед./1000 чел.</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Разводимость, ед./1000 чел.</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Рождаемость, ед./1000 чел.</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Доля студентов,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 xml:space="preserve">Доля </w:t>
      </w:r>
      <w:r>
        <w:rPr>
          <w:rFonts w:ascii="Times New Roman" w:hAnsi="Times New Roman" w:cs="Times New Roman"/>
          <w:sz w:val="28"/>
          <w:szCs w:val="28"/>
        </w:rPr>
        <w:t>занятых</w:t>
      </w:r>
      <w:r w:rsidRPr="006D4ECE">
        <w:rPr>
          <w:rFonts w:ascii="Times New Roman" w:hAnsi="Times New Roman" w:cs="Times New Roman"/>
          <w:sz w:val="28"/>
          <w:szCs w:val="28"/>
        </w:rPr>
        <w:t xml:space="preserve"> с высшим образованием, %</w:t>
      </w:r>
      <w:r w:rsidR="0024598D">
        <w:rPr>
          <w:rFonts w:ascii="Times New Roman" w:hAnsi="Times New Roman" w:cs="Times New Roman"/>
          <w:sz w:val="28"/>
          <w:szCs w:val="28"/>
        </w:rPr>
        <w:t>;</w:t>
      </w:r>
    </w:p>
    <w:p w:rsidR="00501EAC" w:rsidRPr="006D4ECE"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Число личных автомобилей, ед./1000 чел.</w:t>
      </w:r>
      <w:r w:rsidR="0024598D">
        <w:rPr>
          <w:rFonts w:ascii="Times New Roman" w:hAnsi="Times New Roman" w:cs="Times New Roman"/>
          <w:sz w:val="28"/>
          <w:szCs w:val="28"/>
        </w:rPr>
        <w:t>;</w:t>
      </w:r>
    </w:p>
    <w:p w:rsidR="00501EAC" w:rsidRDefault="00501EAC" w:rsidP="007F5026">
      <w:pPr>
        <w:pStyle w:val="a5"/>
        <w:numPr>
          <w:ilvl w:val="0"/>
          <w:numId w:val="7"/>
        </w:numPr>
        <w:spacing w:after="0" w:line="276" w:lineRule="auto"/>
        <w:ind w:left="0" w:firstLine="709"/>
        <w:jc w:val="both"/>
        <w:rPr>
          <w:rFonts w:ascii="Times New Roman" w:hAnsi="Times New Roman" w:cs="Times New Roman"/>
          <w:sz w:val="28"/>
          <w:szCs w:val="28"/>
        </w:rPr>
      </w:pPr>
      <w:r w:rsidRPr="006D4ECE">
        <w:rPr>
          <w:rFonts w:ascii="Times New Roman" w:hAnsi="Times New Roman" w:cs="Times New Roman"/>
          <w:sz w:val="28"/>
          <w:szCs w:val="28"/>
        </w:rPr>
        <w:t>Ожидаемая продолжительность жизни, лет</w:t>
      </w:r>
      <w:r w:rsidR="0024598D">
        <w:rPr>
          <w:rFonts w:ascii="Times New Roman" w:hAnsi="Times New Roman" w:cs="Times New Roman"/>
          <w:sz w:val="28"/>
          <w:szCs w:val="28"/>
        </w:rPr>
        <w:t>.</w:t>
      </w:r>
    </w:p>
    <w:p w:rsidR="00405397" w:rsidRDefault="00405397" w:rsidP="007F5026">
      <w:pPr>
        <w:spacing w:after="0"/>
        <w:ind w:firstLine="709"/>
        <w:jc w:val="both"/>
        <w:rPr>
          <w:rFonts w:ascii="Times New Roman" w:hAnsi="Times New Roman" w:cs="Times New Roman"/>
          <w:sz w:val="28"/>
          <w:szCs w:val="28"/>
        </w:rPr>
      </w:pPr>
    </w:p>
    <w:p w:rsidR="003C3CA4" w:rsidRPr="003C3CA4" w:rsidRDefault="003C3CA4" w:rsidP="007F5026">
      <w:pPr>
        <w:spacing w:after="0"/>
        <w:ind w:firstLine="709"/>
        <w:jc w:val="both"/>
        <w:rPr>
          <w:rFonts w:ascii="Times New Roman" w:hAnsi="Times New Roman" w:cs="Times New Roman"/>
          <w:sz w:val="28"/>
          <w:szCs w:val="28"/>
        </w:rPr>
      </w:pPr>
      <w:r w:rsidRPr="003C3CA4">
        <w:rPr>
          <w:rFonts w:ascii="Times New Roman" w:hAnsi="Times New Roman" w:cs="Times New Roman"/>
          <w:sz w:val="28"/>
          <w:szCs w:val="28"/>
        </w:rPr>
        <w:t xml:space="preserve">Как видно из Таблицы 2, наименьшую корреляционную связь с исследуемым показателем имеют такие факторы, как доля занятых, доля населения младше трудоспособного возраста, брачность, разводимость, рождаемость. Наиболее высокие коэффициенты парной корреляции наблюдаются у таких факторов, как доля женщин и число личных автомобилей. Исходя из этих данных можно говорить о том, что именно эти факторы могут представлять наибольший исследовательский интерес. </w:t>
      </w:r>
    </w:p>
    <w:p w:rsidR="00405397" w:rsidRPr="00615449"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В числе регионов, для которых тесная связь установлена всего с одним из факторов вошли Хабаровский край и Магаданская область. Амурская и Еврейская автономная области имеют по два сильно коррелирующих фактора. В остальных регионах их число составляет 6-7.</w:t>
      </w:r>
    </w:p>
    <w:p w:rsidR="00501EAC" w:rsidRDefault="00501EAC" w:rsidP="007F5026">
      <w:pPr>
        <w:spacing w:after="0"/>
        <w:ind w:firstLine="709"/>
        <w:jc w:val="both"/>
        <w:rPr>
          <w:rFonts w:ascii="Times New Roman" w:hAnsi="Times New Roman" w:cs="Times New Roman"/>
          <w:b/>
          <w:sz w:val="28"/>
          <w:szCs w:val="28"/>
        </w:rPr>
      </w:pPr>
    </w:p>
    <w:p w:rsidR="00501EAC" w:rsidRPr="00615449" w:rsidRDefault="00501EAC" w:rsidP="007F5026">
      <w:pPr>
        <w:spacing w:after="0"/>
        <w:ind w:firstLine="709"/>
        <w:jc w:val="both"/>
        <w:rPr>
          <w:rFonts w:ascii="Times New Roman" w:hAnsi="Times New Roman" w:cs="Times New Roman"/>
          <w:sz w:val="28"/>
          <w:szCs w:val="28"/>
        </w:rPr>
      </w:pPr>
      <w:r w:rsidRPr="00DB6DB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DB6DB2">
        <w:rPr>
          <w:rFonts w:ascii="Times New Roman" w:hAnsi="Times New Roman" w:cs="Times New Roman"/>
          <w:b/>
          <w:sz w:val="28"/>
          <w:szCs w:val="28"/>
        </w:rPr>
        <w:t>.</w:t>
      </w:r>
      <w:r w:rsidRPr="00615449">
        <w:rPr>
          <w:rFonts w:ascii="Times New Roman" w:hAnsi="Times New Roman" w:cs="Times New Roman"/>
          <w:sz w:val="28"/>
          <w:szCs w:val="28"/>
        </w:rPr>
        <w:t xml:space="preserve"> Коэффициенты корреляции преобразованных факторов с показателем среднедушевого объёма выданных кредито</w:t>
      </w:r>
      <w:r>
        <w:rPr>
          <w:rFonts w:ascii="Times New Roman" w:hAnsi="Times New Roman" w:cs="Times New Roman"/>
          <w:sz w:val="28"/>
          <w:szCs w:val="28"/>
        </w:rPr>
        <w:t>в на Дальнем Востоке</w:t>
      </w:r>
    </w:p>
    <w:tbl>
      <w:tblPr>
        <w:tblW w:w="5039" w:type="pct"/>
        <w:tblLayout w:type="fixed"/>
        <w:tblLook w:val="04A0"/>
      </w:tblPr>
      <w:tblGrid>
        <w:gridCol w:w="2134"/>
        <w:gridCol w:w="753"/>
        <w:gridCol w:w="746"/>
        <w:gridCol w:w="838"/>
        <w:gridCol w:w="811"/>
        <w:gridCol w:w="722"/>
        <w:gridCol w:w="783"/>
        <w:gridCol w:w="725"/>
        <w:gridCol w:w="721"/>
        <w:gridCol w:w="714"/>
        <w:gridCol w:w="698"/>
      </w:tblGrid>
      <w:tr w:rsidR="00501EAC" w:rsidRPr="00615449" w:rsidTr="003C3CA4">
        <w:trPr>
          <w:trHeight w:val="567"/>
        </w:trPr>
        <w:tc>
          <w:tcPr>
            <w:tcW w:w="11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i/>
                <w:iCs/>
                <w:color w:val="000000"/>
              </w:rPr>
            </w:pPr>
            <w:r w:rsidRPr="00615449">
              <w:rPr>
                <w:rFonts w:ascii="Times New Roman" w:hAnsi="Times New Roman" w:cs="Times New Roman"/>
                <w:i/>
                <w:iCs/>
                <w:color w:val="000000"/>
              </w:rPr>
              <w:t> </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i/>
                <w:iCs/>
                <w:color w:val="000000"/>
              </w:rPr>
            </w:pPr>
            <w:r>
              <w:rPr>
                <w:rFonts w:ascii="Times New Roman" w:hAnsi="Times New Roman" w:cs="Times New Roman"/>
                <w:i/>
                <w:iCs/>
                <w:color w:val="000000"/>
              </w:rPr>
              <w:t>ДВ</w:t>
            </w:r>
          </w:p>
        </w:tc>
        <w:tc>
          <w:tcPr>
            <w:tcW w:w="386"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1</w:t>
            </w:r>
          </w:p>
        </w:tc>
        <w:tc>
          <w:tcPr>
            <w:tcW w:w="434"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2</w:t>
            </w:r>
          </w:p>
        </w:tc>
        <w:tc>
          <w:tcPr>
            <w:tcW w:w="420"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3</w:t>
            </w:r>
          </w:p>
        </w:tc>
        <w:tc>
          <w:tcPr>
            <w:tcW w:w="374"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4</w:t>
            </w:r>
          </w:p>
        </w:tc>
        <w:tc>
          <w:tcPr>
            <w:tcW w:w="406"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5</w:t>
            </w:r>
          </w:p>
        </w:tc>
        <w:tc>
          <w:tcPr>
            <w:tcW w:w="376"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6</w:t>
            </w:r>
          </w:p>
        </w:tc>
        <w:tc>
          <w:tcPr>
            <w:tcW w:w="374"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7</w:t>
            </w:r>
          </w:p>
        </w:tc>
        <w:tc>
          <w:tcPr>
            <w:tcW w:w="370"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8</w:t>
            </w:r>
          </w:p>
        </w:tc>
        <w:tc>
          <w:tcPr>
            <w:tcW w:w="362"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9</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rPr>
            </w:pPr>
            <w:r>
              <w:rPr>
                <w:rFonts w:ascii="Times New Roman" w:hAnsi="Times New Roman" w:cs="Times New Roman"/>
                <w:color w:val="000000"/>
              </w:rPr>
              <w:t>Доля занятых,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-0,63</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0,24</w:t>
            </w:r>
          </w:p>
        </w:tc>
        <w:tc>
          <w:tcPr>
            <w:tcW w:w="434"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-0,65</w:t>
            </w:r>
          </w:p>
        </w:tc>
        <w:tc>
          <w:tcPr>
            <w:tcW w:w="420"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-0,43</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-0,36</w:t>
            </w:r>
          </w:p>
        </w:tc>
        <w:tc>
          <w:tcPr>
            <w:tcW w:w="406"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-0,49</w:t>
            </w:r>
          </w:p>
        </w:tc>
        <w:tc>
          <w:tcPr>
            <w:tcW w:w="376"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-0,16</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0,66</w:t>
            </w:r>
          </w:p>
        </w:tc>
        <w:tc>
          <w:tcPr>
            <w:tcW w:w="362" w:type="pct"/>
            <w:tcBorders>
              <w:top w:val="single" w:sz="4" w:space="0" w:color="auto"/>
              <w:left w:val="nil"/>
              <w:bottom w:val="single" w:sz="4" w:space="0" w:color="auto"/>
              <w:right w:val="single" w:sz="8"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0,41</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 женщин, %</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-0,79</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-0,77</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0,53</w:t>
            </w:r>
          </w:p>
        </w:tc>
        <w:tc>
          <w:tcPr>
            <w:tcW w:w="37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-0,56</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0,52</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 xml:space="preserve">Населения младше трудоспособного </w:t>
            </w:r>
            <w:r w:rsidRPr="00615449">
              <w:rPr>
                <w:rFonts w:ascii="Times New Roman" w:hAnsi="Times New Roman" w:cs="Times New Roman"/>
                <w:color w:val="000000"/>
              </w:rPr>
              <w:lastRenderedPageBreak/>
              <w:t>возраста</w:t>
            </w:r>
            <w:r>
              <w:rPr>
                <w:rFonts w:ascii="Times New Roman" w:hAnsi="Times New Roman" w:cs="Times New Roman"/>
                <w:color w:val="000000"/>
              </w:rPr>
              <w:t>, %</w:t>
            </w:r>
          </w:p>
        </w:tc>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lastRenderedPageBreak/>
              <w:t>0,56</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0,76</w:t>
            </w:r>
          </w:p>
        </w:tc>
        <w:tc>
          <w:tcPr>
            <w:tcW w:w="43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0,66</w:t>
            </w:r>
          </w:p>
        </w:tc>
        <w:tc>
          <w:tcPr>
            <w:tcW w:w="42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0,53</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0,41</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0,62</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0,66</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0,68</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0,67</w:t>
            </w:r>
          </w:p>
        </w:tc>
        <w:tc>
          <w:tcPr>
            <w:tcW w:w="362" w:type="pct"/>
            <w:tcBorders>
              <w:top w:val="nil"/>
              <w:left w:val="nil"/>
              <w:bottom w:val="single" w:sz="4" w:space="0" w:color="auto"/>
              <w:right w:val="single" w:sz="8"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0,52</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lastRenderedPageBreak/>
              <w:t>Населения трудоспособного возраста</w:t>
            </w:r>
            <w:r>
              <w:rPr>
                <w:rFonts w:ascii="Times New Roman" w:hAnsi="Times New Roman" w:cs="Times New Roman"/>
                <w:color w:val="000000"/>
              </w:rPr>
              <w:t>, %</w:t>
            </w:r>
          </w:p>
        </w:tc>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-0,69</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-0,75</w:t>
            </w:r>
          </w:p>
        </w:tc>
        <w:tc>
          <w:tcPr>
            <w:tcW w:w="42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-0,65</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-0,51</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-0,65</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-0,67</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-0,76</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-0,70</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-0,85</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Населения старше трудоспособного возраста</w:t>
            </w:r>
            <w:r>
              <w:rPr>
                <w:rFonts w:ascii="Times New Roman" w:hAnsi="Times New Roman" w:cs="Times New Roman"/>
                <w:color w:val="000000"/>
              </w:rPr>
              <w:t>, %</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0,71</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0,79</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0,62</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0,66</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0,67</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0,88</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Брачность</w:t>
            </w:r>
            <w:r>
              <w:rPr>
                <w:rFonts w:ascii="Times New Roman" w:hAnsi="Times New Roman" w:cs="Times New Roman"/>
                <w:color w:val="000000"/>
              </w:rPr>
              <w:t>, ед./1000 чел.</w:t>
            </w:r>
          </w:p>
        </w:tc>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-0,20</w:t>
            </w:r>
          </w:p>
        </w:tc>
        <w:tc>
          <w:tcPr>
            <w:tcW w:w="38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-0,37</w:t>
            </w:r>
          </w:p>
        </w:tc>
        <w:tc>
          <w:tcPr>
            <w:tcW w:w="43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-0,65</w:t>
            </w:r>
          </w:p>
        </w:tc>
        <w:tc>
          <w:tcPr>
            <w:tcW w:w="42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0,04</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0,17</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-0,24</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-0,03</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-0,38</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-0,27</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Разводимость</w:t>
            </w:r>
            <w:r>
              <w:rPr>
                <w:rFonts w:ascii="Times New Roman" w:hAnsi="Times New Roman" w:cs="Times New Roman"/>
                <w:color w:val="000000"/>
              </w:rPr>
              <w:t>, ед./1000 чел.</w:t>
            </w:r>
          </w:p>
        </w:tc>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-0,11</w:t>
            </w:r>
          </w:p>
        </w:tc>
        <w:tc>
          <w:tcPr>
            <w:tcW w:w="38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-0,40</w:t>
            </w:r>
          </w:p>
        </w:tc>
        <w:tc>
          <w:tcPr>
            <w:tcW w:w="43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-0,52</w:t>
            </w:r>
          </w:p>
        </w:tc>
        <w:tc>
          <w:tcPr>
            <w:tcW w:w="42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0,06</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0,09</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0,16</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-0,08</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-0,47</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0,10</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-0,86</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Рождаемость</w:t>
            </w:r>
            <w:r>
              <w:rPr>
                <w:rFonts w:ascii="Times New Roman" w:hAnsi="Times New Roman" w:cs="Times New Roman"/>
                <w:color w:val="000000"/>
              </w:rPr>
              <w:t>, ед./1000 чел.</w:t>
            </w:r>
          </w:p>
        </w:tc>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0,63</w:t>
            </w:r>
          </w:p>
        </w:tc>
        <w:tc>
          <w:tcPr>
            <w:tcW w:w="38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0,40</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0,82</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0,63</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0,29</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0,34</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0,64</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0,09</w:t>
            </w:r>
          </w:p>
        </w:tc>
        <w:tc>
          <w:tcPr>
            <w:tcW w:w="362" w:type="pct"/>
            <w:tcBorders>
              <w:top w:val="nil"/>
              <w:left w:val="nil"/>
              <w:bottom w:val="single" w:sz="4" w:space="0" w:color="auto"/>
              <w:right w:val="single" w:sz="8"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-0,37</w:t>
            </w:r>
          </w:p>
        </w:tc>
      </w:tr>
      <w:tr w:rsidR="00501EAC" w:rsidRPr="00615449" w:rsidTr="003C3CA4">
        <w:trPr>
          <w:trHeight w:val="567"/>
        </w:trPr>
        <w:tc>
          <w:tcPr>
            <w:tcW w:w="110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w:t>
            </w:r>
            <w:r w:rsidRPr="00615449">
              <w:rPr>
                <w:rFonts w:ascii="Times New Roman" w:hAnsi="Times New Roman" w:cs="Times New Roman"/>
                <w:color w:val="000000"/>
              </w:rPr>
              <w:t xml:space="preserve"> студентов</w:t>
            </w:r>
            <w:r>
              <w:rPr>
                <w:rFonts w:ascii="Times New Roman" w:hAnsi="Times New Roman" w:cs="Times New Roman"/>
                <w:color w:val="000000"/>
              </w:rPr>
              <w:t>, %</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-0,70</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-0,81</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-0,76</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-0,74</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-0,51</w:t>
            </w:r>
          </w:p>
        </w:tc>
        <w:tc>
          <w:tcPr>
            <w:tcW w:w="40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-0,53</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-0,59</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-0,87</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-0,59</w:t>
            </w:r>
          </w:p>
        </w:tc>
        <w:tc>
          <w:tcPr>
            <w:tcW w:w="362" w:type="pct"/>
            <w:tcBorders>
              <w:top w:val="single" w:sz="4" w:space="0" w:color="auto"/>
              <w:left w:val="single" w:sz="4" w:space="0" w:color="auto"/>
              <w:bottom w:val="single" w:sz="4" w:space="0" w:color="auto"/>
              <w:right w:val="single" w:sz="8"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r>
      <w:tr w:rsidR="00501EAC" w:rsidRPr="00615449" w:rsidTr="003C3CA4">
        <w:trPr>
          <w:trHeight w:val="567"/>
        </w:trPr>
        <w:tc>
          <w:tcPr>
            <w:tcW w:w="1106" w:type="pct"/>
            <w:tcBorders>
              <w:top w:val="nil"/>
              <w:left w:val="single" w:sz="8" w:space="0" w:color="auto"/>
              <w:bottom w:val="single" w:sz="4"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Долязанятых</w:t>
            </w:r>
            <w:r w:rsidRPr="00615449">
              <w:rPr>
                <w:rFonts w:ascii="Times New Roman" w:hAnsi="Times New Roman" w:cs="Times New Roman"/>
                <w:color w:val="000000"/>
              </w:rPr>
              <w:t xml:space="preserve"> с высшим образованием</w:t>
            </w:r>
            <w:r>
              <w:rPr>
                <w:rFonts w:ascii="Times New Roman" w:hAnsi="Times New Roman" w:cs="Times New Roman"/>
                <w:color w:val="000000"/>
              </w:rPr>
              <w:t>, %</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0,77</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43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0,66</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0,78</w:t>
            </w:r>
          </w:p>
        </w:tc>
        <w:tc>
          <w:tcPr>
            <w:tcW w:w="374"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0,46</w:t>
            </w:r>
          </w:p>
        </w:tc>
        <w:tc>
          <w:tcPr>
            <w:tcW w:w="40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0,83</w:t>
            </w:r>
          </w:p>
        </w:tc>
        <w:tc>
          <w:tcPr>
            <w:tcW w:w="376"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0,44</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0,75</w:t>
            </w:r>
          </w:p>
        </w:tc>
        <w:tc>
          <w:tcPr>
            <w:tcW w:w="370" w:type="pct"/>
            <w:tcBorders>
              <w:top w:val="nil"/>
              <w:left w:val="nil"/>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0,64</w:t>
            </w:r>
          </w:p>
        </w:tc>
        <w:tc>
          <w:tcPr>
            <w:tcW w:w="362" w:type="pct"/>
            <w:tcBorders>
              <w:top w:val="nil"/>
              <w:left w:val="nil"/>
              <w:bottom w:val="single" w:sz="4" w:space="0" w:color="auto"/>
              <w:right w:val="single" w:sz="8"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0,07</w:t>
            </w:r>
          </w:p>
        </w:tc>
      </w:tr>
      <w:tr w:rsidR="00501EAC" w:rsidRPr="00615449" w:rsidTr="003C3CA4">
        <w:trPr>
          <w:trHeight w:val="567"/>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Число личных автомобилей</w:t>
            </w:r>
            <w:r>
              <w:rPr>
                <w:rFonts w:ascii="Times New Roman" w:hAnsi="Times New Roman" w:cs="Times New Roman"/>
                <w:color w:val="000000"/>
              </w:rPr>
              <w:t>, ед./1000 чел.</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0,89</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0,88</w:t>
            </w:r>
          </w:p>
        </w:tc>
        <w:tc>
          <w:tcPr>
            <w:tcW w:w="42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0,76</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0,65</w:t>
            </w:r>
          </w:p>
        </w:tc>
        <w:tc>
          <w:tcPr>
            <w:tcW w:w="406"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0,61</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0,87</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362" w:type="pct"/>
            <w:tcBorders>
              <w:top w:val="single" w:sz="4" w:space="0" w:color="auto"/>
              <w:left w:val="single" w:sz="4" w:space="0" w:color="auto"/>
              <w:bottom w:val="single" w:sz="4" w:space="0" w:color="auto"/>
              <w:right w:val="single" w:sz="4" w:space="0" w:color="auto"/>
            </w:tcBorders>
            <w:shd w:val="clear" w:color="000000" w:fill="FFE699"/>
            <w:vAlign w:val="bottom"/>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0,74</w:t>
            </w:r>
          </w:p>
        </w:tc>
      </w:tr>
      <w:tr w:rsidR="00501EAC" w:rsidRPr="00615449" w:rsidTr="003C3CA4">
        <w:trPr>
          <w:trHeight w:val="567"/>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EAC" w:rsidRPr="00615449" w:rsidRDefault="00501EAC" w:rsidP="007F5026">
            <w:pPr>
              <w:spacing w:after="0"/>
              <w:contextualSpacing/>
              <w:rPr>
                <w:rFonts w:ascii="Times New Roman" w:hAnsi="Times New Roman" w:cs="Times New Roman"/>
                <w:color w:val="000000"/>
              </w:rPr>
            </w:pPr>
            <w:r>
              <w:rPr>
                <w:rFonts w:ascii="Times New Roman" w:hAnsi="Times New Roman" w:cs="Times New Roman"/>
                <w:color w:val="000000"/>
              </w:rPr>
              <w:t>Ожидаемая продолжительность жизни, лет</w:t>
            </w:r>
          </w:p>
        </w:tc>
        <w:tc>
          <w:tcPr>
            <w:tcW w:w="390" w:type="pct"/>
            <w:tcBorders>
              <w:top w:val="single" w:sz="4" w:space="0" w:color="auto"/>
              <w:left w:val="single" w:sz="4" w:space="0" w:color="auto"/>
              <w:bottom w:val="single" w:sz="4" w:space="0" w:color="auto"/>
              <w:right w:val="single" w:sz="4" w:space="0" w:color="auto"/>
            </w:tcBorders>
            <w:shd w:val="clear" w:color="000000" w:fill="FFE699"/>
            <w:noWrap/>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0,7</w:t>
            </w:r>
          </w:p>
        </w:tc>
        <w:tc>
          <w:tcPr>
            <w:tcW w:w="386" w:type="pct"/>
            <w:tcBorders>
              <w:top w:val="single" w:sz="4" w:space="0" w:color="auto"/>
              <w:left w:val="single" w:sz="4" w:space="0" w:color="auto"/>
              <w:bottom w:val="single" w:sz="4" w:space="0" w:color="auto"/>
              <w:right w:val="single" w:sz="4" w:space="0" w:color="auto"/>
            </w:tcBorders>
            <w:shd w:val="clear" w:color="000000" w:fill="FFE699"/>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0,81</w:t>
            </w:r>
          </w:p>
        </w:tc>
        <w:tc>
          <w:tcPr>
            <w:tcW w:w="434" w:type="pct"/>
            <w:tcBorders>
              <w:top w:val="single" w:sz="4" w:space="0" w:color="auto"/>
              <w:left w:val="single" w:sz="4" w:space="0" w:color="auto"/>
              <w:bottom w:val="single" w:sz="4" w:space="0" w:color="auto"/>
              <w:right w:val="single" w:sz="4" w:space="0" w:color="auto"/>
            </w:tcBorders>
            <w:shd w:val="clear" w:color="000000" w:fill="FFE699"/>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0,84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0,66</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0,48</w:t>
            </w:r>
          </w:p>
        </w:tc>
        <w:tc>
          <w:tcPr>
            <w:tcW w:w="406" w:type="pct"/>
            <w:tcBorders>
              <w:top w:val="single" w:sz="4" w:space="0" w:color="auto"/>
              <w:left w:val="single" w:sz="4" w:space="0" w:color="auto"/>
              <w:bottom w:val="single" w:sz="4" w:space="0" w:color="auto"/>
              <w:right w:val="single" w:sz="4" w:space="0" w:color="auto"/>
            </w:tcBorders>
            <w:shd w:val="clear" w:color="auto" w:fill="auto"/>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0,57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0,66</w:t>
            </w:r>
          </w:p>
        </w:tc>
        <w:tc>
          <w:tcPr>
            <w:tcW w:w="374" w:type="pct"/>
            <w:tcBorders>
              <w:top w:val="single" w:sz="4" w:space="0" w:color="auto"/>
              <w:left w:val="single" w:sz="4" w:space="0" w:color="auto"/>
              <w:bottom w:val="single" w:sz="4" w:space="0" w:color="auto"/>
              <w:right w:val="single" w:sz="4" w:space="0" w:color="auto"/>
            </w:tcBorders>
            <w:shd w:val="clear" w:color="000000" w:fill="FFE699"/>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0,87</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0,72</w:t>
            </w:r>
          </w:p>
        </w:tc>
        <w:tc>
          <w:tcPr>
            <w:tcW w:w="362" w:type="pct"/>
            <w:tcBorders>
              <w:top w:val="single" w:sz="4" w:space="0" w:color="auto"/>
              <w:left w:val="single" w:sz="4" w:space="0" w:color="auto"/>
              <w:bottom w:val="single" w:sz="4" w:space="0" w:color="auto"/>
              <w:right w:val="single" w:sz="4" w:space="0" w:color="auto"/>
            </w:tcBorders>
            <w:shd w:val="clear" w:color="000000" w:fill="FFE699"/>
            <w:vAlign w:val="bottom"/>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0,84</w:t>
            </w:r>
          </w:p>
        </w:tc>
      </w:tr>
    </w:tbl>
    <w:p w:rsidR="00501EAC" w:rsidRDefault="00501EAC" w:rsidP="007F5026">
      <w:pPr>
        <w:spacing w:after="0"/>
        <w:rPr>
          <w:rFonts w:ascii="Times New Roman" w:hAnsi="Times New Roman" w:cs="Times New Roman"/>
          <w:i/>
        </w:rPr>
      </w:pPr>
      <w:r w:rsidRPr="0024598D">
        <w:rPr>
          <w:rFonts w:ascii="Times New Roman" w:hAnsi="Times New Roman" w:cs="Times New Roman"/>
          <w:i/>
        </w:rPr>
        <w:t xml:space="preserve">Источник: рассчитано автором по данным </w:t>
      </w:r>
      <w:r w:rsidRPr="0024598D">
        <w:rPr>
          <w:rFonts w:ascii="Times New Roman" w:hAnsi="Times New Roman" w:cs="Times New Roman"/>
          <w:i/>
          <w:lang w:val="en-US"/>
        </w:rPr>
        <w:t>cbr</w:t>
      </w:r>
      <w:r w:rsidRPr="0024598D">
        <w:rPr>
          <w:rFonts w:ascii="Times New Roman" w:hAnsi="Times New Roman" w:cs="Times New Roman"/>
          <w:i/>
        </w:rPr>
        <w:t>.</w:t>
      </w:r>
      <w:r w:rsidRPr="0024598D">
        <w:rPr>
          <w:rFonts w:ascii="Times New Roman" w:hAnsi="Times New Roman" w:cs="Times New Roman"/>
          <w:i/>
          <w:lang w:val="en-US"/>
        </w:rPr>
        <w:t>ru</w:t>
      </w:r>
      <w:r w:rsidRPr="0024598D">
        <w:rPr>
          <w:rFonts w:ascii="Times New Roman" w:hAnsi="Times New Roman" w:cs="Times New Roman"/>
          <w:i/>
        </w:rPr>
        <w:t xml:space="preserve"> и </w:t>
      </w:r>
      <w:r w:rsidRPr="0024598D">
        <w:rPr>
          <w:rFonts w:ascii="Times New Roman" w:hAnsi="Times New Roman" w:cs="Times New Roman"/>
          <w:i/>
          <w:lang w:val="en-US"/>
        </w:rPr>
        <w:t>gks</w:t>
      </w:r>
      <w:r w:rsidRPr="0024598D">
        <w:rPr>
          <w:rFonts w:ascii="Times New Roman" w:hAnsi="Times New Roman" w:cs="Times New Roman"/>
          <w:i/>
        </w:rPr>
        <w:t>.</w:t>
      </w:r>
      <w:r w:rsidRPr="0024598D">
        <w:rPr>
          <w:rFonts w:ascii="Times New Roman" w:hAnsi="Times New Roman" w:cs="Times New Roman"/>
          <w:i/>
          <w:lang w:val="en-US"/>
        </w:rPr>
        <w:t>ru</w:t>
      </w:r>
    </w:p>
    <w:p w:rsidR="0024598D" w:rsidRPr="0024598D" w:rsidRDefault="0024598D" w:rsidP="007F5026">
      <w:pPr>
        <w:spacing w:after="0"/>
        <w:rPr>
          <w:rFonts w:ascii="Times New Roman" w:hAnsi="Times New Roman" w:cs="Times New Roman"/>
          <w:i/>
        </w:rPr>
      </w:pPr>
    </w:p>
    <w:p w:rsidR="0024598D" w:rsidRDefault="0024598D"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w:t>
      </w:r>
      <w:r w:rsidR="00501EAC" w:rsidRPr="00615449">
        <w:rPr>
          <w:rFonts w:ascii="Times New Roman" w:hAnsi="Times New Roman" w:cs="Times New Roman"/>
          <w:sz w:val="28"/>
          <w:szCs w:val="28"/>
        </w:rPr>
        <w:t>ледующ</w:t>
      </w:r>
      <w:r>
        <w:rPr>
          <w:rFonts w:ascii="Times New Roman" w:hAnsi="Times New Roman" w:cs="Times New Roman"/>
          <w:sz w:val="28"/>
          <w:szCs w:val="28"/>
        </w:rPr>
        <w:t>е</w:t>
      </w:r>
      <w:r w:rsidR="00501EAC" w:rsidRPr="00615449">
        <w:rPr>
          <w:rFonts w:ascii="Times New Roman" w:hAnsi="Times New Roman" w:cs="Times New Roman"/>
          <w:sz w:val="28"/>
          <w:szCs w:val="28"/>
        </w:rPr>
        <w:t>м этап</w:t>
      </w:r>
      <w:r>
        <w:rPr>
          <w:rFonts w:ascii="Times New Roman" w:hAnsi="Times New Roman" w:cs="Times New Roman"/>
          <w:sz w:val="28"/>
          <w:szCs w:val="28"/>
        </w:rPr>
        <w:t>е</w:t>
      </w:r>
      <w:r w:rsidR="00501EAC" w:rsidRPr="00615449">
        <w:rPr>
          <w:rFonts w:ascii="Times New Roman" w:hAnsi="Times New Roman" w:cs="Times New Roman"/>
          <w:sz w:val="28"/>
          <w:szCs w:val="28"/>
        </w:rPr>
        <w:t xml:space="preserve"> был</w:t>
      </w:r>
      <w:r>
        <w:rPr>
          <w:rFonts w:ascii="Times New Roman" w:hAnsi="Times New Roman" w:cs="Times New Roman"/>
          <w:sz w:val="28"/>
          <w:szCs w:val="28"/>
        </w:rPr>
        <w:t>и</w:t>
      </w:r>
      <w:r w:rsidR="00501EAC" w:rsidRPr="00615449">
        <w:rPr>
          <w:rFonts w:ascii="Times New Roman" w:hAnsi="Times New Roman" w:cs="Times New Roman"/>
          <w:sz w:val="28"/>
          <w:szCs w:val="28"/>
        </w:rPr>
        <w:t xml:space="preserve"> построен</w:t>
      </w:r>
      <w:r>
        <w:rPr>
          <w:rFonts w:ascii="Times New Roman" w:hAnsi="Times New Roman" w:cs="Times New Roman"/>
          <w:sz w:val="28"/>
          <w:szCs w:val="28"/>
        </w:rPr>
        <w:t xml:space="preserve">ы </w:t>
      </w:r>
      <w:r w:rsidR="00501EAC" w:rsidRPr="00615449">
        <w:rPr>
          <w:rFonts w:ascii="Times New Roman" w:hAnsi="Times New Roman" w:cs="Times New Roman"/>
          <w:sz w:val="28"/>
          <w:szCs w:val="28"/>
        </w:rPr>
        <w:t>регрессионны</w:t>
      </w:r>
      <w:r>
        <w:rPr>
          <w:rFonts w:ascii="Times New Roman" w:hAnsi="Times New Roman" w:cs="Times New Roman"/>
          <w:sz w:val="28"/>
          <w:szCs w:val="28"/>
        </w:rPr>
        <w:t>е</w:t>
      </w:r>
      <w:r w:rsidR="00501EAC" w:rsidRPr="00615449">
        <w:rPr>
          <w:rFonts w:ascii="Times New Roman" w:hAnsi="Times New Roman" w:cs="Times New Roman"/>
          <w:sz w:val="28"/>
          <w:szCs w:val="28"/>
        </w:rPr>
        <w:t xml:space="preserve"> модел</w:t>
      </w:r>
      <w:r>
        <w:rPr>
          <w:rFonts w:ascii="Times New Roman" w:hAnsi="Times New Roman" w:cs="Times New Roman"/>
          <w:sz w:val="28"/>
          <w:szCs w:val="28"/>
        </w:rPr>
        <w:t>и</w:t>
      </w:r>
      <w:r w:rsidR="00501EAC" w:rsidRPr="00615449">
        <w:rPr>
          <w:rFonts w:ascii="Times New Roman" w:hAnsi="Times New Roman" w:cs="Times New Roman"/>
          <w:sz w:val="28"/>
          <w:szCs w:val="28"/>
        </w:rPr>
        <w:t xml:space="preserve"> для наиболее значимых факторов по Дальнему Востоку в целом и каждому региону в отдельности. С целью элиминирования мультиколлинеарности и улучшения параметров моделей были исключены некоторые факторы</w:t>
      </w:r>
      <w:r>
        <w:rPr>
          <w:rFonts w:ascii="Times New Roman" w:hAnsi="Times New Roman" w:cs="Times New Roman"/>
          <w:sz w:val="28"/>
          <w:szCs w:val="28"/>
        </w:rPr>
        <w:t xml:space="preserve"> (табл.3)</w:t>
      </w:r>
      <w:r w:rsidR="00501EAC" w:rsidRPr="00615449">
        <w:rPr>
          <w:rFonts w:ascii="Times New Roman" w:hAnsi="Times New Roman" w:cs="Times New Roman"/>
          <w:sz w:val="28"/>
          <w:szCs w:val="28"/>
        </w:rPr>
        <w:t>.</w:t>
      </w:r>
    </w:p>
    <w:p w:rsidR="00501EAC"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 </w:t>
      </w:r>
    </w:p>
    <w:p w:rsidR="003C3CA4" w:rsidRPr="00615449" w:rsidRDefault="003C3CA4" w:rsidP="0024598D">
      <w:pPr>
        <w:spacing w:after="0"/>
        <w:ind w:firstLine="709"/>
        <w:jc w:val="both"/>
        <w:rPr>
          <w:rFonts w:ascii="Times New Roman" w:hAnsi="Times New Roman" w:cs="Times New Roman"/>
          <w:sz w:val="28"/>
          <w:szCs w:val="28"/>
        </w:rPr>
      </w:pPr>
      <w:r w:rsidRPr="009D473A">
        <w:rPr>
          <w:rFonts w:ascii="Times New Roman" w:hAnsi="Times New Roman" w:cs="Times New Roman"/>
          <w:b/>
          <w:sz w:val="28"/>
          <w:szCs w:val="28"/>
        </w:rPr>
        <w:t xml:space="preserve">Таблица </w:t>
      </w:r>
      <w:r>
        <w:rPr>
          <w:rFonts w:ascii="Times New Roman" w:hAnsi="Times New Roman" w:cs="Times New Roman"/>
          <w:b/>
          <w:sz w:val="28"/>
          <w:szCs w:val="28"/>
        </w:rPr>
        <w:t>3</w:t>
      </w:r>
      <w:r w:rsidRPr="00615449">
        <w:rPr>
          <w:rFonts w:ascii="Times New Roman" w:hAnsi="Times New Roman" w:cs="Times New Roman"/>
          <w:sz w:val="28"/>
          <w:szCs w:val="28"/>
        </w:rPr>
        <w:t>. Показатели</w:t>
      </w:r>
      <w:r>
        <w:rPr>
          <w:rFonts w:ascii="Times New Roman" w:hAnsi="Times New Roman" w:cs="Times New Roman"/>
          <w:sz w:val="28"/>
          <w:szCs w:val="28"/>
        </w:rPr>
        <w:t xml:space="preserve"> и уравнения</w:t>
      </w:r>
      <w:r w:rsidRPr="00615449">
        <w:rPr>
          <w:rFonts w:ascii="Times New Roman" w:hAnsi="Times New Roman" w:cs="Times New Roman"/>
          <w:sz w:val="28"/>
          <w:szCs w:val="28"/>
        </w:rPr>
        <w:t xml:space="preserve"> регрессионных моделей</w:t>
      </w:r>
      <w:r>
        <w:rPr>
          <w:rFonts w:ascii="Times New Roman" w:hAnsi="Times New Roman" w:cs="Times New Roman"/>
          <w:sz w:val="28"/>
          <w:szCs w:val="28"/>
        </w:rPr>
        <w:t xml:space="preserve"> для объёма кредитной задолженности на душу населения</w:t>
      </w:r>
    </w:p>
    <w:tbl>
      <w:tblPr>
        <w:tblW w:w="9776" w:type="dxa"/>
        <w:tblLook w:val="04A0"/>
      </w:tblPr>
      <w:tblGrid>
        <w:gridCol w:w="3119"/>
        <w:gridCol w:w="1365"/>
        <w:gridCol w:w="5292"/>
      </w:tblGrid>
      <w:tr w:rsidR="003C3CA4" w:rsidRPr="00615449" w:rsidTr="003C3CA4">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3CA4" w:rsidRPr="00834EDF" w:rsidRDefault="003C3CA4" w:rsidP="007F5026">
            <w:pPr>
              <w:spacing w:after="0"/>
              <w:rPr>
                <w:rFonts w:ascii="Times New Roman" w:eastAsia="Times New Roman" w:hAnsi="Times New Roman" w:cs="Times New Roman"/>
                <w:b/>
                <w:color w:val="000000"/>
                <w:sz w:val="24"/>
                <w:szCs w:val="24"/>
              </w:rPr>
            </w:pPr>
            <w:r w:rsidRPr="00834EDF">
              <w:rPr>
                <w:rFonts w:ascii="Times New Roman" w:eastAsia="Times New Roman" w:hAnsi="Times New Roman" w:cs="Times New Roman"/>
                <w:b/>
                <w:color w:val="000000"/>
                <w:sz w:val="24"/>
                <w:szCs w:val="24"/>
              </w:rPr>
              <w:t>Регион</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3C3CA4" w:rsidRPr="00834EDF" w:rsidRDefault="003C3CA4" w:rsidP="007F5026">
            <w:pPr>
              <w:spacing w:after="0"/>
              <w:rPr>
                <w:rFonts w:ascii="Times New Roman" w:eastAsia="Times New Roman" w:hAnsi="Times New Roman" w:cs="Times New Roman"/>
                <w:b/>
                <w:color w:val="000000"/>
                <w:sz w:val="24"/>
                <w:szCs w:val="24"/>
              </w:rPr>
            </w:pPr>
            <w:r w:rsidRPr="00834EDF">
              <w:rPr>
                <w:rFonts w:ascii="Times New Roman" w:eastAsia="Times New Roman" w:hAnsi="Times New Roman" w:cs="Times New Roman"/>
                <w:b/>
                <w:color w:val="000000"/>
                <w:sz w:val="24"/>
                <w:szCs w:val="24"/>
              </w:rPr>
              <w:t>R-квадрат</w:t>
            </w:r>
          </w:p>
        </w:tc>
        <w:tc>
          <w:tcPr>
            <w:tcW w:w="5292" w:type="dxa"/>
            <w:tcBorders>
              <w:top w:val="single" w:sz="4" w:space="0" w:color="auto"/>
              <w:left w:val="nil"/>
              <w:bottom w:val="single" w:sz="4" w:space="0" w:color="auto"/>
              <w:right w:val="single" w:sz="4" w:space="0" w:color="auto"/>
            </w:tcBorders>
            <w:shd w:val="clear" w:color="auto" w:fill="auto"/>
            <w:noWrap/>
            <w:vAlign w:val="bottom"/>
            <w:hideMark/>
          </w:tcPr>
          <w:p w:rsidR="003C3CA4" w:rsidRPr="00834EDF" w:rsidRDefault="003C3CA4" w:rsidP="007F5026">
            <w:pPr>
              <w:spacing w:after="0"/>
              <w:rPr>
                <w:rFonts w:ascii="Times New Roman" w:eastAsia="Times New Roman" w:hAnsi="Times New Roman" w:cs="Times New Roman"/>
                <w:b/>
                <w:color w:val="000000"/>
                <w:sz w:val="24"/>
                <w:szCs w:val="24"/>
              </w:rPr>
            </w:pPr>
            <w:r w:rsidRPr="00834EDF">
              <w:rPr>
                <w:rFonts w:ascii="Times New Roman" w:eastAsia="Times New Roman" w:hAnsi="Times New Roman" w:cs="Times New Roman"/>
                <w:b/>
                <w:color w:val="000000"/>
                <w:sz w:val="24"/>
                <w:szCs w:val="24"/>
              </w:rPr>
              <w:t>Уравнение</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Дальний Восток</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0,97</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Y=28565405,2-548065</w:t>
            </w:r>
            <w:r>
              <w:rPr>
                <w:rFonts w:ascii="Times New Roman" w:eastAsia="Times New Roman" w:hAnsi="Times New Roman" w:cs="Times New Roman"/>
                <w:color w:val="000000"/>
                <w:sz w:val="24"/>
                <w:szCs w:val="24"/>
              </w:rPr>
              <w:t>,7</w:t>
            </w:r>
            <w:r w:rsidRPr="00615449">
              <w:rPr>
                <w:rFonts w:ascii="Times New Roman" w:eastAsia="Times New Roman" w:hAnsi="Times New Roman" w:cs="Times New Roman"/>
                <w:color w:val="000000"/>
                <w:sz w:val="24"/>
                <w:szCs w:val="24"/>
              </w:rPr>
              <w:t>*Женщины-23842,9*Брачность+33351,3*Разводимость</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Республика Саха (Якутия)</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0,79</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Y=-51928,9+542,3*Авто</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Камчатский край</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79400D" w:rsidRDefault="003C3CA4" w:rsidP="007F5026">
            <w:pPr>
              <w:spacing w:after="0"/>
              <w:jc w:val="right"/>
              <w:rPr>
                <w:rFonts w:ascii="Times New Roman" w:hAnsi="Times New Roman" w:cs="Times New Roman"/>
                <w:color w:val="000000"/>
                <w:sz w:val="24"/>
              </w:rPr>
            </w:pPr>
            <w:r w:rsidRPr="0079400D">
              <w:rPr>
                <w:rFonts w:ascii="Times New Roman" w:hAnsi="Times New Roman" w:cs="Times New Roman"/>
                <w:color w:val="000000"/>
                <w:sz w:val="24"/>
              </w:rPr>
              <w:t>0,71</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79400D" w:rsidRDefault="003C3CA4" w:rsidP="007F5026">
            <w:pPr>
              <w:spacing w:after="0"/>
              <w:rPr>
                <w:rFonts w:ascii="Times New Roman" w:hAnsi="Times New Roman" w:cs="Times New Roman"/>
                <w:color w:val="000000"/>
                <w:sz w:val="24"/>
              </w:rPr>
            </w:pPr>
            <w:r w:rsidRPr="0079400D">
              <w:rPr>
                <w:rFonts w:ascii="Times New Roman" w:hAnsi="Times New Roman" w:cs="Times New Roman"/>
                <w:color w:val="000000"/>
                <w:sz w:val="24"/>
              </w:rPr>
              <w:t>Y=-1172045+18210,9*ОПЖ</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Приморский край</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0,88</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Y=6963064-137493</w:t>
            </w:r>
            <w:r>
              <w:rPr>
                <w:rFonts w:ascii="Times New Roman" w:eastAsia="Times New Roman" w:hAnsi="Times New Roman" w:cs="Times New Roman"/>
                <w:color w:val="000000"/>
                <w:sz w:val="24"/>
                <w:szCs w:val="24"/>
              </w:rPr>
              <w:t>,1</w:t>
            </w:r>
            <w:r w:rsidRPr="00615449">
              <w:rPr>
                <w:rFonts w:ascii="Times New Roman" w:eastAsia="Times New Roman" w:hAnsi="Times New Roman" w:cs="Times New Roman"/>
                <w:color w:val="000000"/>
                <w:sz w:val="24"/>
                <w:szCs w:val="24"/>
              </w:rPr>
              <w:t>*Женщины+7849,7*В/обр</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Хабаровский край</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0,60</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Y=10120215,4-192312</w:t>
            </w:r>
            <w:r>
              <w:rPr>
                <w:rFonts w:ascii="Times New Roman" w:eastAsia="Times New Roman" w:hAnsi="Times New Roman" w:cs="Times New Roman"/>
                <w:color w:val="000000"/>
                <w:sz w:val="24"/>
                <w:szCs w:val="24"/>
              </w:rPr>
              <w:t>,</w:t>
            </w:r>
            <w:r w:rsidRPr="00615449">
              <w:rPr>
                <w:rFonts w:ascii="Times New Roman" w:eastAsia="Times New Roman" w:hAnsi="Times New Roman" w:cs="Times New Roman"/>
                <w:color w:val="000000"/>
                <w:sz w:val="24"/>
                <w:szCs w:val="24"/>
              </w:rPr>
              <w:t>4*Женщины</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lastRenderedPageBreak/>
              <w:t>Амурская область</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0,69</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Y=-82837+4852,1*В/обр</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Магаданская область</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0,52</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Y=-13116811,6+256302</w:t>
            </w:r>
            <w:r>
              <w:rPr>
                <w:rFonts w:ascii="Times New Roman" w:eastAsia="Times New Roman" w:hAnsi="Times New Roman" w:cs="Times New Roman"/>
                <w:color w:val="000000"/>
                <w:sz w:val="24"/>
                <w:szCs w:val="24"/>
              </w:rPr>
              <w:t>,</w:t>
            </w:r>
            <w:r w:rsidRPr="00615449">
              <w:rPr>
                <w:rFonts w:ascii="Times New Roman" w:eastAsia="Times New Roman" w:hAnsi="Times New Roman" w:cs="Times New Roman"/>
                <w:color w:val="000000"/>
                <w:sz w:val="24"/>
                <w:szCs w:val="24"/>
              </w:rPr>
              <w:t>5*Женщины</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Сахалинская область</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0,98</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Y=-3472664+39721*Т/сп+65829,4*Ст.т/сп-94537*Студенты-5756,1*В/обр</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Еврейская автономная область</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0,64</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Y=-25877,3+324,8*Авто</w:t>
            </w:r>
          </w:p>
        </w:tc>
      </w:tr>
      <w:tr w:rsidR="003C3CA4" w:rsidRPr="00615449" w:rsidTr="003C3CA4">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C3CA4" w:rsidRPr="00834EDF" w:rsidRDefault="003C3CA4"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Чукотский автономный округ</w:t>
            </w:r>
          </w:p>
        </w:tc>
        <w:tc>
          <w:tcPr>
            <w:tcW w:w="1365"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jc w:val="right"/>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0,82</w:t>
            </w:r>
          </w:p>
        </w:tc>
        <w:tc>
          <w:tcPr>
            <w:tcW w:w="5292" w:type="dxa"/>
            <w:tcBorders>
              <w:top w:val="nil"/>
              <w:left w:val="nil"/>
              <w:bottom w:val="single" w:sz="4" w:space="0" w:color="auto"/>
              <w:right w:val="single" w:sz="4" w:space="0" w:color="auto"/>
            </w:tcBorders>
            <w:shd w:val="clear" w:color="auto" w:fill="auto"/>
            <w:noWrap/>
            <w:vAlign w:val="bottom"/>
            <w:hideMark/>
          </w:tcPr>
          <w:p w:rsidR="003C3CA4" w:rsidRPr="00615449" w:rsidRDefault="003C3CA4" w:rsidP="007F5026">
            <w:pPr>
              <w:spacing w:after="0"/>
              <w:rPr>
                <w:rFonts w:ascii="Times New Roman" w:eastAsia="Times New Roman" w:hAnsi="Times New Roman" w:cs="Times New Roman"/>
                <w:color w:val="000000"/>
                <w:sz w:val="24"/>
                <w:szCs w:val="24"/>
              </w:rPr>
            </w:pPr>
            <w:r w:rsidRPr="00615449">
              <w:rPr>
                <w:rFonts w:ascii="Times New Roman" w:eastAsia="Times New Roman" w:hAnsi="Times New Roman" w:cs="Times New Roman"/>
                <w:color w:val="000000"/>
                <w:sz w:val="24"/>
                <w:szCs w:val="24"/>
              </w:rPr>
              <w:t>Y=2563321-51236</w:t>
            </w:r>
            <w:r>
              <w:rPr>
                <w:rFonts w:ascii="Times New Roman" w:eastAsia="Times New Roman" w:hAnsi="Times New Roman" w:cs="Times New Roman"/>
                <w:color w:val="000000"/>
                <w:sz w:val="24"/>
                <w:szCs w:val="24"/>
              </w:rPr>
              <w:t>,6</w:t>
            </w:r>
            <w:r w:rsidRPr="00615449">
              <w:rPr>
                <w:rFonts w:ascii="Times New Roman" w:eastAsia="Times New Roman" w:hAnsi="Times New Roman" w:cs="Times New Roman"/>
                <w:color w:val="000000"/>
                <w:sz w:val="24"/>
                <w:szCs w:val="24"/>
              </w:rPr>
              <w:t>*Женщины</w:t>
            </w:r>
          </w:p>
        </w:tc>
      </w:tr>
    </w:tbl>
    <w:p w:rsidR="003C3CA4" w:rsidRDefault="003C3CA4" w:rsidP="007F5026">
      <w:pPr>
        <w:spacing w:after="0"/>
        <w:ind w:firstLine="709"/>
        <w:rPr>
          <w:rFonts w:ascii="Times New Roman" w:hAnsi="Times New Roman" w:cs="Times New Roman"/>
          <w:i/>
        </w:rPr>
      </w:pPr>
      <w:r w:rsidRPr="0024598D">
        <w:rPr>
          <w:rFonts w:ascii="Times New Roman" w:hAnsi="Times New Roman" w:cs="Times New Roman"/>
          <w:i/>
        </w:rPr>
        <w:t>Источник: рассчитано автором</w:t>
      </w:r>
    </w:p>
    <w:p w:rsidR="0024598D" w:rsidRPr="0024598D" w:rsidRDefault="0024598D" w:rsidP="007F5026">
      <w:pPr>
        <w:spacing w:after="0"/>
        <w:ind w:firstLine="709"/>
        <w:rPr>
          <w:rFonts w:ascii="Times New Roman" w:hAnsi="Times New Roman" w:cs="Times New Roman"/>
          <w:i/>
        </w:rPr>
      </w:pPr>
    </w:p>
    <w:p w:rsidR="00501EAC" w:rsidRPr="00E92B86"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Коэффициенты детерминации большей части уравнений достаточно высоки (более 0,7), особенно для тех моделей, в которых присутствует несколько факторов. </w:t>
      </w:r>
      <w:r>
        <w:rPr>
          <w:rFonts w:ascii="Times New Roman" w:hAnsi="Times New Roman" w:cs="Times New Roman"/>
          <w:sz w:val="28"/>
          <w:szCs w:val="28"/>
        </w:rPr>
        <w:t>Коэффициенты при переменных практически для всех факторов являются значимыми (</w:t>
      </w:r>
      <w:r>
        <w:rPr>
          <w:rFonts w:ascii="Times New Roman" w:hAnsi="Times New Roman" w:cs="Times New Roman"/>
          <w:sz w:val="28"/>
          <w:szCs w:val="28"/>
          <w:lang w:val="en-US"/>
        </w:rPr>
        <w:t>t</w:t>
      </w:r>
      <w:r w:rsidRPr="00E92B86">
        <w:rPr>
          <w:rFonts w:ascii="Times New Roman" w:hAnsi="Times New Roman" w:cs="Times New Roman"/>
          <w:sz w:val="28"/>
          <w:szCs w:val="28"/>
        </w:rPr>
        <w:t>-</w:t>
      </w:r>
      <w:r>
        <w:rPr>
          <w:rFonts w:ascii="Times New Roman" w:hAnsi="Times New Roman" w:cs="Times New Roman"/>
          <w:sz w:val="28"/>
          <w:szCs w:val="28"/>
        </w:rPr>
        <w:t>статистики более 2,5).</w:t>
      </w:r>
    </w:p>
    <w:p w:rsidR="00501EAC"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Как видно из таблицы, одним из самых значимых и влиятельных факторов, отражающихся на объёме выданных кредитов на душу населения, является доля женщин в половой структуре населения регионов. Эта переменная попала в 5 из 10 моделей. </w:t>
      </w: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Кроме того, в модели попали такие факторы, как Брачность, Разводимость, Количество автомобилей на 1000 человек, количество </w:t>
      </w:r>
      <w:r>
        <w:rPr>
          <w:rFonts w:ascii="Times New Roman" w:hAnsi="Times New Roman" w:cs="Times New Roman"/>
          <w:sz w:val="28"/>
          <w:szCs w:val="28"/>
        </w:rPr>
        <w:t>занятых</w:t>
      </w:r>
      <w:r w:rsidRPr="00615449">
        <w:rPr>
          <w:rFonts w:ascii="Times New Roman" w:hAnsi="Times New Roman" w:cs="Times New Roman"/>
          <w:sz w:val="28"/>
          <w:szCs w:val="28"/>
        </w:rPr>
        <w:t xml:space="preserve"> с высшим образованием на 1000 человек населения, число студентов на 1000 человек населения, а также число людей трудоспособного и старше трудоспособного возраста на 1000 человек населения. </w:t>
      </w:r>
    </w:p>
    <w:p w:rsidR="00501EAC" w:rsidRDefault="0024598D"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Факторы разводимость и р</w:t>
      </w:r>
      <w:r w:rsidR="00501EAC" w:rsidRPr="00615449">
        <w:rPr>
          <w:rFonts w:ascii="Times New Roman" w:hAnsi="Times New Roman" w:cs="Times New Roman"/>
          <w:sz w:val="28"/>
          <w:szCs w:val="28"/>
        </w:rPr>
        <w:t xml:space="preserve">ождаемость обладают тесной связью лишь в двух регионах. В отличие от результатов корреляционного анализа показателя кредитной задолженности на душу населения, в данном случае Брачность имеет тесную связь с показателем вкладов на душу населения почти во всех регионах (кроме Чукотского автономного округа). </w:t>
      </w:r>
    </w:p>
    <w:p w:rsidR="003C3CA4" w:rsidRDefault="00501EAC"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важно отметить, что такой фактор, как ожидаемая продолжительность жизни, являющийся крайне важным в контексте сберегательного поведения в долгосрочном периоде, имеет очень тесную прямую связь с рассматриваемым показателем. </w:t>
      </w:r>
    </w:p>
    <w:p w:rsidR="00501EAC" w:rsidRDefault="00501EAC"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из таблицы видно, что чем больше доля трудоспособного населения, тем меньше люди инвестируют деньги во вклады (имеется почти линейная отрицательная связь), что ещё раз подчёркивает, что из всех занятых нельзя выделить более-менее однородную основу. </w:t>
      </w:r>
    </w:p>
    <w:p w:rsidR="00405397" w:rsidRPr="00615449"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Модели множественной регрессии с двумя и более факторами удалось получить для Магаданской области, Сахалинской области и Чукотского автономного округа. </w:t>
      </w:r>
    </w:p>
    <w:p w:rsidR="00405397" w:rsidRDefault="00405397"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lastRenderedPageBreak/>
        <w:t xml:space="preserve">В модели вошли такие факторы, как доля студентов в населении региона, доля населения в трудоспособном возрасте, младше и старше трудоспособного возраста, доля женщин в половой структуре населения, брачность, рождаемость, разводимость, доля </w:t>
      </w:r>
      <w:r>
        <w:rPr>
          <w:rFonts w:ascii="Times New Roman" w:hAnsi="Times New Roman" w:cs="Times New Roman"/>
          <w:sz w:val="28"/>
          <w:szCs w:val="28"/>
        </w:rPr>
        <w:t>занятых</w:t>
      </w:r>
      <w:r w:rsidRPr="00615449">
        <w:rPr>
          <w:rFonts w:ascii="Times New Roman" w:hAnsi="Times New Roman" w:cs="Times New Roman"/>
          <w:sz w:val="28"/>
          <w:szCs w:val="28"/>
        </w:rPr>
        <w:t xml:space="preserve"> с высшим образованием, число личных автомобилей на 1000 человек</w:t>
      </w:r>
      <w:r w:rsidR="00D00D9D">
        <w:rPr>
          <w:rFonts w:ascii="Times New Roman" w:hAnsi="Times New Roman" w:cs="Times New Roman"/>
          <w:sz w:val="28"/>
          <w:szCs w:val="28"/>
        </w:rPr>
        <w:t xml:space="preserve"> (табл.4)</w:t>
      </w:r>
      <w:r w:rsidRPr="00615449">
        <w:rPr>
          <w:rFonts w:ascii="Times New Roman" w:hAnsi="Times New Roman" w:cs="Times New Roman"/>
          <w:sz w:val="28"/>
          <w:szCs w:val="28"/>
        </w:rPr>
        <w:t>.</w:t>
      </w:r>
    </w:p>
    <w:p w:rsidR="00501EAC" w:rsidRPr="00615449" w:rsidRDefault="00501EAC" w:rsidP="007F5026">
      <w:pPr>
        <w:spacing w:after="0"/>
        <w:rPr>
          <w:rFonts w:ascii="Times New Roman" w:hAnsi="Times New Roman" w:cs="Times New Roman"/>
          <w:b/>
          <w:sz w:val="28"/>
          <w:szCs w:val="28"/>
        </w:rPr>
      </w:pP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b/>
          <w:sz w:val="28"/>
          <w:szCs w:val="28"/>
        </w:rPr>
        <w:t xml:space="preserve">Таблица </w:t>
      </w:r>
      <w:r>
        <w:rPr>
          <w:rFonts w:ascii="Times New Roman" w:hAnsi="Times New Roman" w:cs="Times New Roman"/>
          <w:b/>
          <w:sz w:val="28"/>
          <w:szCs w:val="28"/>
        </w:rPr>
        <w:t>4</w:t>
      </w:r>
      <w:r w:rsidRPr="00615449">
        <w:rPr>
          <w:rFonts w:ascii="Times New Roman" w:hAnsi="Times New Roman" w:cs="Times New Roman"/>
          <w:sz w:val="28"/>
          <w:szCs w:val="28"/>
        </w:rPr>
        <w:t xml:space="preserve">. Коэффициенты корреляции исследуемых факторов с показателем среднедушевого объёма привлечённых вкладов на Дальнем Востоке </w:t>
      </w:r>
      <w:r>
        <w:rPr>
          <w:rFonts w:ascii="Times New Roman" w:hAnsi="Times New Roman" w:cs="Times New Roman"/>
          <w:sz w:val="28"/>
          <w:szCs w:val="28"/>
        </w:rPr>
        <w:t>РФ</w:t>
      </w:r>
    </w:p>
    <w:tbl>
      <w:tblPr>
        <w:tblW w:w="5094" w:type="pct"/>
        <w:tblLayout w:type="fixed"/>
        <w:tblLook w:val="04A0"/>
      </w:tblPr>
      <w:tblGrid>
        <w:gridCol w:w="2136"/>
        <w:gridCol w:w="708"/>
        <w:gridCol w:w="722"/>
        <w:gridCol w:w="794"/>
        <w:gridCol w:w="815"/>
        <w:gridCol w:w="815"/>
        <w:gridCol w:w="784"/>
        <w:gridCol w:w="790"/>
        <w:gridCol w:w="755"/>
        <w:gridCol w:w="739"/>
        <w:gridCol w:w="692"/>
      </w:tblGrid>
      <w:tr w:rsidR="00501EAC" w:rsidRPr="00615449" w:rsidTr="003C3CA4">
        <w:trPr>
          <w:trHeight w:val="567"/>
        </w:trPr>
        <w:tc>
          <w:tcPr>
            <w:tcW w:w="10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i/>
                <w:iCs/>
                <w:color w:val="000000"/>
              </w:rPr>
            </w:pPr>
            <w:r w:rsidRPr="00615449">
              <w:rPr>
                <w:rFonts w:ascii="Times New Roman" w:hAnsi="Times New Roman" w:cs="Times New Roman"/>
                <w:i/>
                <w:iCs/>
                <w:color w:val="000000"/>
              </w:rPr>
              <w:t> </w:t>
            </w:r>
          </w:p>
        </w:tc>
        <w:tc>
          <w:tcPr>
            <w:tcW w:w="363" w:type="pct"/>
            <w:tcBorders>
              <w:top w:val="single" w:sz="8" w:space="0" w:color="auto"/>
              <w:left w:val="nil"/>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i/>
                <w:iCs/>
                <w:color w:val="000000"/>
              </w:rPr>
            </w:pPr>
            <w:r>
              <w:rPr>
                <w:rFonts w:ascii="Times New Roman" w:hAnsi="Times New Roman" w:cs="Times New Roman"/>
                <w:i/>
                <w:iCs/>
                <w:color w:val="000000"/>
              </w:rPr>
              <w:t>ДВ</w:t>
            </w:r>
          </w:p>
        </w:tc>
        <w:tc>
          <w:tcPr>
            <w:tcW w:w="370"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1</w:t>
            </w:r>
          </w:p>
        </w:tc>
        <w:tc>
          <w:tcPr>
            <w:tcW w:w="407"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2</w:t>
            </w:r>
          </w:p>
        </w:tc>
        <w:tc>
          <w:tcPr>
            <w:tcW w:w="418"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3</w:t>
            </w:r>
          </w:p>
        </w:tc>
        <w:tc>
          <w:tcPr>
            <w:tcW w:w="418"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4</w:t>
            </w:r>
          </w:p>
        </w:tc>
        <w:tc>
          <w:tcPr>
            <w:tcW w:w="402"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5</w:t>
            </w:r>
          </w:p>
        </w:tc>
        <w:tc>
          <w:tcPr>
            <w:tcW w:w="405"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6</w:t>
            </w:r>
          </w:p>
        </w:tc>
        <w:tc>
          <w:tcPr>
            <w:tcW w:w="387"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7</w:t>
            </w:r>
          </w:p>
        </w:tc>
        <w:tc>
          <w:tcPr>
            <w:tcW w:w="379"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8</w:t>
            </w:r>
          </w:p>
        </w:tc>
        <w:tc>
          <w:tcPr>
            <w:tcW w:w="355" w:type="pct"/>
            <w:tcBorders>
              <w:top w:val="single" w:sz="8" w:space="0" w:color="auto"/>
              <w:left w:val="nil"/>
              <w:bottom w:val="single" w:sz="8" w:space="0" w:color="auto"/>
              <w:right w:val="single" w:sz="8" w:space="0" w:color="auto"/>
            </w:tcBorders>
            <w:shd w:val="clear" w:color="auto" w:fill="auto"/>
            <w:vAlign w:val="center"/>
          </w:tcPr>
          <w:p w:rsidR="00501EAC" w:rsidRPr="00615449" w:rsidRDefault="003C3CA4" w:rsidP="007F5026">
            <w:pPr>
              <w:spacing w:after="0"/>
              <w:contextualSpacing/>
              <w:jc w:val="center"/>
              <w:rPr>
                <w:rFonts w:ascii="Times New Roman" w:hAnsi="Times New Roman" w:cs="Times New Roman"/>
                <w:i/>
                <w:iCs/>
                <w:color w:val="000000"/>
              </w:rPr>
            </w:pPr>
            <w:r>
              <w:rPr>
                <w:rFonts w:ascii="Times New Roman" w:hAnsi="Times New Roman" w:cs="Times New Roman"/>
                <w:i/>
                <w:iCs/>
                <w:color w:val="000000"/>
              </w:rPr>
              <w:t>9</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rPr>
            </w:pPr>
            <w:r>
              <w:rPr>
                <w:rFonts w:ascii="Times New Roman" w:hAnsi="Times New Roman" w:cs="Times New Roman"/>
                <w:color w:val="000000"/>
              </w:rPr>
              <w:t>Доля занятых,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-0,58</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0,03</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-0,32</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0,06</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-0,57</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-0,52</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-0,84</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-0,90</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0,84</w:t>
            </w:r>
          </w:p>
        </w:tc>
        <w:tc>
          <w:tcPr>
            <w:tcW w:w="355" w:type="pct"/>
            <w:tcBorders>
              <w:top w:val="single" w:sz="4" w:space="0" w:color="auto"/>
              <w:left w:val="nil"/>
              <w:bottom w:val="single" w:sz="4" w:space="0" w:color="auto"/>
              <w:right w:val="single" w:sz="8"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-0,60</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 женщин,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0,92</w:t>
            </w:r>
          </w:p>
        </w:tc>
        <w:tc>
          <w:tcPr>
            <w:tcW w:w="407"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-0,44</w:t>
            </w:r>
          </w:p>
        </w:tc>
        <w:tc>
          <w:tcPr>
            <w:tcW w:w="418"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0,09</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-0,87</w:t>
            </w:r>
          </w:p>
        </w:tc>
        <w:tc>
          <w:tcPr>
            <w:tcW w:w="402"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0,48</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0,88</w:t>
            </w:r>
          </w:p>
        </w:tc>
        <w:tc>
          <w:tcPr>
            <w:tcW w:w="387"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0,62</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0,94</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D00D9D"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Население</w:t>
            </w:r>
            <w:r w:rsidR="00501EAC" w:rsidRPr="00615449">
              <w:rPr>
                <w:rFonts w:ascii="Times New Roman" w:hAnsi="Times New Roman" w:cs="Times New Roman"/>
                <w:color w:val="000000"/>
              </w:rPr>
              <w:t xml:space="preserve"> младше трудоспособного возраста</w:t>
            </w:r>
            <w:r w:rsidR="00501EAC">
              <w:rPr>
                <w:rFonts w:ascii="Times New Roman" w:hAnsi="Times New Roman" w:cs="Times New Roman"/>
                <w:color w:val="000000"/>
              </w:rPr>
              <w:t>, %</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0,97</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0,96</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55" w:type="pct"/>
            <w:tcBorders>
              <w:top w:val="nil"/>
              <w:left w:val="nil"/>
              <w:bottom w:val="single" w:sz="4" w:space="0" w:color="auto"/>
              <w:right w:val="single" w:sz="8"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0,55</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D00D9D">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Населени</w:t>
            </w:r>
            <w:r w:rsidR="00D00D9D">
              <w:rPr>
                <w:rFonts w:ascii="Times New Roman" w:hAnsi="Times New Roman" w:cs="Times New Roman"/>
                <w:color w:val="000000"/>
              </w:rPr>
              <w:t xml:space="preserve">е </w:t>
            </w:r>
            <w:r w:rsidRPr="00615449">
              <w:rPr>
                <w:rFonts w:ascii="Times New Roman" w:hAnsi="Times New Roman" w:cs="Times New Roman"/>
                <w:color w:val="000000"/>
              </w:rPr>
              <w:t>трудоспособного возраста</w:t>
            </w:r>
            <w:r>
              <w:rPr>
                <w:rFonts w:ascii="Times New Roman" w:hAnsi="Times New Roman" w:cs="Times New Roman"/>
                <w:color w:val="000000"/>
              </w:rPr>
              <w:t>, %</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-0,87</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D00D9D">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Населени</w:t>
            </w:r>
            <w:r w:rsidR="00D00D9D">
              <w:rPr>
                <w:rFonts w:ascii="Times New Roman" w:hAnsi="Times New Roman" w:cs="Times New Roman"/>
                <w:color w:val="000000"/>
              </w:rPr>
              <w:t>е</w:t>
            </w:r>
            <w:r w:rsidRPr="00615449">
              <w:rPr>
                <w:rFonts w:ascii="Times New Roman" w:hAnsi="Times New Roman" w:cs="Times New Roman"/>
                <w:color w:val="000000"/>
              </w:rPr>
              <w:t xml:space="preserve"> старше трудоспособного возраста</w:t>
            </w:r>
            <w:r>
              <w:rPr>
                <w:rFonts w:ascii="Times New Roman" w:hAnsi="Times New Roman" w:cs="Times New Roman"/>
                <w:color w:val="000000"/>
              </w:rPr>
              <w:t>, %</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Брачность</w:t>
            </w:r>
            <w:r>
              <w:rPr>
                <w:rFonts w:ascii="Times New Roman" w:hAnsi="Times New Roman" w:cs="Times New Roman"/>
                <w:color w:val="000000"/>
              </w:rPr>
              <w:t>, ед./1000 чел.</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-0,84</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-0,79</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-0,72</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-0,84</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-0,90</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-0,94</w:t>
            </w:r>
          </w:p>
        </w:tc>
        <w:tc>
          <w:tcPr>
            <w:tcW w:w="355" w:type="pct"/>
            <w:tcBorders>
              <w:top w:val="nil"/>
              <w:left w:val="nil"/>
              <w:bottom w:val="single" w:sz="4" w:space="0" w:color="auto"/>
              <w:right w:val="single" w:sz="8"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-0,60</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Разводимость</w:t>
            </w:r>
            <w:r>
              <w:rPr>
                <w:rFonts w:ascii="Times New Roman" w:hAnsi="Times New Roman" w:cs="Times New Roman"/>
                <w:color w:val="000000"/>
              </w:rPr>
              <w:t>, ед./1000 чел.</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-0,51</w:t>
            </w:r>
          </w:p>
        </w:tc>
        <w:tc>
          <w:tcPr>
            <w:tcW w:w="370"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-0,70</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-0,79</w:t>
            </w:r>
          </w:p>
        </w:tc>
        <w:tc>
          <w:tcPr>
            <w:tcW w:w="418"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-0,25</w:t>
            </w:r>
          </w:p>
        </w:tc>
        <w:tc>
          <w:tcPr>
            <w:tcW w:w="418"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-0,52</w:t>
            </w:r>
          </w:p>
        </w:tc>
        <w:tc>
          <w:tcPr>
            <w:tcW w:w="402"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-0,43</w:t>
            </w:r>
          </w:p>
        </w:tc>
        <w:tc>
          <w:tcPr>
            <w:tcW w:w="405"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-0,39</w:t>
            </w:r>
          </w:p>
        </w:tc>
        <w:tc>
          <w:tcPr>
            <w:tcW w:w="387"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-0,68</w:t>
            </w:r>
          </w:p>
        </w:tc>
        <w:tc>
          <w:tcPr>
            <w:tcW w:w="379"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-0,28</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-0,94</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Рождаемость</w:t>
            </w:r>
            <w:r>
              <w:rPr>
                <w:rFonts w:ascii="Times New Roman" w:hAnsi="Times New Roman" w:cs="Times New Roman"/>
                <w:color w:val="000000"/>
              </w:rPr>
              <w:t>, ед./1000 чел.</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0,33</w:t>
            </w:r>
          </w:p>
        </w:tc>
        <w:tc>
          <w:tcPr>
            <w:tcW w:w="370"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-0,25</w:t>
            </w:r>
          </w:p>
        </w:tc>
        <w:tc>
          <w:tcPr>
            <w:tcW w:w="407"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0,68</w:t>
            </w:r>
          </w:p>
        </w:tc>
        <w:tc>
          <w:tcPr>
            <w:tcW w:w="418"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0,53</w:t>
            </w:r>
          </w:p>
        </w:tc>
        <w:tc>
          <w:tcPr>
            <w:tcW w:w="418"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0,64</w:t>
            </w:r>
          </w:p>
        </w:tc>
        <w:tc>
          <w:tcPr>
            <w:tcW w:w="402"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-0,61</w:t>
            </w:r>
          </w:p>
        </w:tc>
        <w:tc>
          <w:tcPr>
            <w:tcW w:w="405"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-0,09</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0,95</w:t>
            </w:r>
          </w:p>
        </w:tc>
        <w:tc>
          <w:tcPr>
            <w:tcW w:w="379"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-0,32</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-0,71</w:t>
            </w:r>
          </w:p>
        </w:tc>
      </w:tr>
      <w:tr w:rsidR="00501EAC" w:rsidRPr="00615449" w:rsidTr="003C3CA4">
        <w:trPr>
          <w:trHeight w:val="567"/>
        </w:trPr>
        <w:tc>
          <w:tcPr>
            <w:tcW w:w="1096" w:type="pct"/>
            <w:tcBorders>
              <w:top w:val="nil"/>
              <w:left w:val="single" w:sz="8" w:space="0" w:color="auto"/>
              <w:bottom w:val="single" w:sz="8"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w:t>
            </w:r>
            <w:r w:rsidRPr="00615449">
              <w:rPr>
                <w:rFonts w:ascii="Times New Roman" w:hAnsi="Times New Roman" w:cs="Times New Roman"/>
                <w:color w:val="000000"/>
              </w:rPr>
              <w:t xml:space="preserve"> студентов</w:t>
            </w:r>
            <w:r>
              <w:rPr>
                <w:rFonts w:ascii="Times New Roman" w:hAnsi="Times New Roman" w:cs="Times New Roman"/>
                <w:color w:val="000000"/>
              </w:rPr>
              <w:t>, %</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-0,97</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-0,97</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-0,99</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-0,98</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-0,97</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-0,96</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-0,97</w:t>
            </w:r>
          </w:p>
        </w:tc>
        <w:tc>
          <w:tcPr>
            <w:tcW w:w="355" w:type="pct"/>
            <w:tcBorders>
              <w:top w:val="single" w:sz="4" w:space="0" w:color="auto"/>
              <w:left w:val="single" w:sz="4" w:space="0" w:color="auto"/>
              <w:bottom w:val="single" w:sz="4" w:space="0" w:color="auto"/>
              <w:right w:val="single" w:sz="8"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0,81</w:t>
            </w:r>
          </w:p>
        </w:tc>
      </w:tr>
      <w:tr w:rsidR="00501EAC" w:rsidRPr="00615449" w:rsidTr="003C3CA4">
        <w:trPr>
          <w:trHeight w:val="567"/>
        </w:trPr>
        <w:tc>
          <w:tcPr>
            <w:tcW w:w="1096" w:type="pct"/>
            <w:tcBorders>
              <w:top w:val="nil"/>
              <w:left w:val="single" w:sz="8" w:space="0" w:color="auto"/>
              <w:bottom w:val="single" w:sz="4" w:space="0" w:color="auto"/>
              <w:right w:val="single" w:sz="8"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Pr>
                <w:rFonts w:ascii="Times New Roman" w:hAnsi="Times New Roman" w:cs="Times New Roman"/>
                <w:color w:val="000000"/>
              </w:rPr>
              <w:t>Долязанятых</w:t>
            </w:r>
            <w:r w:rsidRPr="00615449">
              <w:rPr>
                <w:rFonts w:ascii="Times New Roman" w:hAnsi="Times New Roman" w:cs="Times New Roman"/>
                <w:color w:val="000000"/>
              </w:rPr>
              <w:t xml:space="preserve"> с высшим образованием</w:t>
            </w:r>
            <w:r>
              <w:rPr>
                <w:rFonts w:ascii="Times New Roman" w:hAnsi="Times New Roman" w:cs="Times New Roman"/>
                <w:color w:val="000000"/>
              </w:rPr>
              <w:t>, %</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0,94</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0,90</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0,73</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0,80</w:t>
            </w:r>
          </w:p>
        </w:tc>
        <w:tc>
          <w:tcPr>
            <w:tcW w:w="405" w:type="pct"/>
            <w:tcBorders>
              <w:top w:val="nil"/>
              <w:left w:val="nil"/>
              <w:bottom w:val="single" w:sz="4" w:space="0" w:color="auto"/>
              <w:right w:val="single" w:sz="4"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0,44</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0,94</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0,88</w:t>
            </w:r>
          </w:p>
        </w:tc>
        <w:tc>
          <w:tcPr>
            <w:tcW w:w="355" w:type="pct"/>
            <w:tcBorders>
              <w:top w:val="nil"/>
              <w:left w:val="nil"/>
              <w:bottom w:val="single" w:sz="4" w:space="0" w:color="auto"/>
              <w:right w:val="single" w:sz="8" w:space="0" w:color="auto"/>
            </w:tcBorders>
            <w:shd w:val="clear" w:color="auto" w:fill="auto"/>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0,17</w:t>
            </w:r>
          </w:p>
        </w:tc>
      </w:tr>
      <w:tr w:rsidR="00501EAC" w:rsidRPr="00615449" w:rsidTr="003C3CA4">
        <w:trPr>
          <w:trHeight w:val="567"/>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AC" w:rsidRPr="00615449" w:rsidRDefault="00501EAC" w:rsidP="007F5026">
            <w:pPr>
              <w:spacing w:after="0"/>
              <w:contextualSpacing/>
              <w:rPr>
                <w:rFonts w:ascii="Times New Roman" w:hAnsi="Times New Roman" w:cs="Times New Roman"/>
                <w:color w:val="000000"/>
                <w:sz w:val="24"/>
                <w:szCs w:val="24"/>
              </w:rPr>
            </w:pPr>
            <w:r w:rsidRPr="00615449">
              <w:rPr>
                <w:rFonts w:ascii="Times New Roman" w:hAnsi="Times New Roman" w:cs="Times New Roman"/>
                <w:color w:val="000000"/>
              </w:rPr>
              <w:t>Число личных автомобилей</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0,92</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0,88</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0,91</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0,96</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0,85</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0,93</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0,75</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0,92</w:t>
            </w:r>
          </w:p>
        </w:tc>
        <w:tc>
          <w:tcPr>
            <w:tcW w:w="355" w:type="pct"/>
            <w:tcBorders>
              <w:top w:val="single" w:sz="4" w:space="0" w:color="auto"/>
              <w:left w:val="single" w:sz="4" w:space="0" w:color="auto"/>
              <w:bottom w:val="single" w:sz="4" w:space="0" w:color="auto"/>
              <w:right w:val="single" w:sz="4" w:space="0" w:color="auto"/>
            </w:tcBorders>
            <w:shd w:val="clear" w:color="000000" w:fill="FFE699"/>
            <w:vAlign w:val="center"/>
            <w:hideMark/>
          </w:tcPr>
          <w:p w:rsidR="00501EAC" w:rsidRPr="00615449" w:rsidRDefault="00501EAC" w:rsidP="007F5026">
            <w:pPr>
              <w:spacing w:after="0"/>
              <w:jc w:val="center"/>
              <w:rPr>
                <w:rFonts w:ascii="Times New Roman" w:hAnsi="Times New Roman" w:cs="Times New Roman"/>
                <w:color w:val="000000"/>
              </w:rPr>
            </w:pPr>
            <w:r w:rsidRPr="00615449">
              <w:rPr>
                <w:rFonts w:ascii="Times New Roman" w:hAnsi="Times New Roman" w:cs="Times New Roman"/>
                <w:color w:val="000000"/>
              </w:rPr>
              <w:t>0,79</w:t>
            </w:r>
          </w:p>
        </w:tc>
      </w:tr>
      <w:tr w:rsidR="00501EAC" w:rsidRPr="00615449" w:rsidTr="003C3CA4">
        <w:trPr>
          <w:trHeight w:val="567"/>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EAC" w:rsidRPr="00615449" w:rsidRDefault="00501EAC" w:rsidP="007F5026">
            <w:pPr>
              <w:spacing w:after="0"/>
              <w:contextualSpacing/>
              <w:rPr>
                <w:rFonts w:ascii="Times New Roman" w:hAnsi="Times New Roman" w:cs="Times New Roman"/>
                <w:color w:val="000000"/>
              </w:rPr>
            </w:pPr>
            <w:r>
              <w:rPr>
                <w:rFonts w:ascii="Times New Roman" w:hAnsi="Times New Roman" w:cs="Times New Roman"/>
                <w:color w:val="000000"/>
              </w:rPr>
              <w:t>Ожидаемая продолжительность жизни, лет</w:t>
            </w:r>
          </w:p>
        </w:tc>
        <w:tc>
          <w:tcPr>
            <w:tcW w:w="363" w:type="pct"/>
            <w:tcBorders>
              <w:top w:val="single" w:sz="4" w:space="0" w:color="auto"/>
              <w:left w:val="single" w:sz="4" w:space="0" w:color="auto"/>
              <w:bottom w:val="single" w:sz="4" w:space="0" w:color="auto"/>
              <w:right w:val="single" w:sz="4" w:space="0" w:color="auto"/>
            </w:tcBorders>
            <w:shd w:val="clear" w:color="000000" w:fill="FFE699"/>
            <w:noWrap/>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0,99</w:t>
            </w:r>
          </w:p>
        </w:tc>
        <w:tc>
          <w:tcPr>
            <w:tcW w:w="370"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0,97</w:t>
            </w:r>
          </w:p>
        </w:tc>
        <w:tc>
          <w:tcPr>
            <w:tcW w:w="407"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0,96</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0,99</w:t>
            </w:r>
          </w:p>
        </w:tc>
        <w:tc>
          <w:tcPr>
            <w:tcW w:w="418"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0,99</w:t>
            </w:r>
          </w:p>
        </w:tc>
        <w:tc>
          <w:tcPr>
            <w:tcW w:w="402"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0,98</w:t>
            </w:r>
          </w:p>
        </w:tc>
        <w:tc>
          <w:tcPr>
            <w:tcW w:w="405"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0,99</w:t>
            </w:r>
          </w:p>
        </w:tc>
        <w:tc>
          <w:tcPr>
            <w:tcW w:w="387"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0,95</w:t>
            </w:r>
          </w:p>
        </w:tc>
        <w:tc>
          <w:tcPr>
            <w:tcW w:w="379"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0,95</w:t>
            </w:r>
          </w:p>
        </w:tc>
        <w:tc>
          <w:tcPr>
            <w:tcW w:w="355" w:type="pct"/>
            <w:tcBorders>
              <w:top w:val="single" w:sz="4" w:space="0" w:color="auto"/>
              <w:left w:val="single" w:sz="4" w:space="0" w:color="auto"/>
              <w:bottom w:val="single" w:sz="4" w:space="0" w:color="auto"/>
              <w:right w:val="single" w:sz="4" w:space="0" w:color="auto"/>
            </w:tcBorders>
            <w:shd w:val="clear" w:color="000000" w:fill="FFE699"/>
            <w:vAlign w:val="center"/>
          </w:tcPr>
          <w:p w:rsidR="00501EAC" w:rsidRPr="00615449" w:rsidRDefault="00501EAC" w:rsidP="007F5026">
            <w:pPr>
              <w:spacing w:after="0"/>
              <w:jc w:val="center"/>
              <w:rPr>
                <w:rFonts w:ascii="Times New Roman" w:hAnsi="Times New Roman" w:cs="Times New Roman"/>
                <w:color w:val="000000"/>
              </w:rPr>
            </w:pPr>
            <w:r>
              <w:rPr>
                <w:rFonts w:ascii="Times New Roman" w:hAnsi="Times New Roman" w:cs="Times New Roman"/>
                <w:color w:val="000000"/>
              </w:rPr>
              <w:t>0,86</w:t>
            </w:r>
          </w:p>
        </w:tc>
      </w:tr>
    </w:tbl>
    <w:p w:rsidR="00501EAC" w:rsidRPr="00D00D9D" w:rsidRDefault="00501EAC" w:rsidP="007F5026">
      <w:pPr>
        <w:spacing w:after="0"/>
        <w:rPr>
          <w:rFonts w:ascii="Times New Roman" w:hAnsi="Times New Roman" w:cs="Times New Roman"/>
          <w:i/>
        </w:rPr>
      </w:pPr>
      <w:r w:rsidRPr="00D00D9D">
        <w:rPr>
          <w:rFonts w:ascii="Times New Roman" w:hAnsi="Times New Roman" w:cs="Times New Roman"/>
          <w:i/>
        </w:rPr>
        <w:t xml:space="preserve">Источник: рассчитано автором по данным </w:t>
      </w:r>
      <w:r w:rsidRPr="00D00D9D">
        <w:rPr>
          <w:rFonts w:ascii="Times New Roman" w:hAnsi="Times New Roman" w:cs="Times New Roman"/>
          <w:i/>
          <w:lang w:val="en-US"/>
        </w:rPr>
        <w:t>cbr</w:t>
      </w:r>
      <w:r w:rsidRPr="00D00D9D">
        <w:rPr>
          <w:rFonts w:ascii="Times New Roman" w:hAnsi="Times New Roman" w:cs="Times New Roman"/>
          <w:i/>
        </w:rPr>
        <w:t>.</w:t>
      </w:r>
      <w:r w:rsidRPr="00D00D9D">
        <w:rPr>
          <w:rFonts w:ascii="Times New Roman" w:hAnsi="Times New Roman" w:cs="Times New Roman"/>
          <w:i/>
          <w:lang w:val="en-US"/>
        </w:rPr>
        <w:t>ru</w:t>
      </w:r>
      <w:r w:rsidRPr="00D00D9D">
        <w:rPr>
          <w:rFonts w:ascii="Times New Roman" w:hAnsi="Times New Roman" w:cs="Times New Roman"/>
          <w:i/>
        </w:rPr>
        <w:t xml:space="preserve"> и </w:t>
      </w:r>
      <w:r w:rsidRPr="00D00D9D">
        <w:rPr>
          <w:rFonts w:ascii="Times New Roman" w:hAnsi="Times New Roman" w:cs="Times New Roman"/>
          <w:i/>
          <w:lang w:val="en-US"/>
        </w:rPr>
        <w:t>gks</w:t>
      </w:r>
      <w:r w:rsidRPr="00D00D9D">
        <w:rPr>
          <w:rFonts w:ascii="Times New Roman" w:hAnsi="Times New Roman" w:cs="Times New Roman"/>
          <w:i/>
        </w:rPr>
        <w:t>.</w:t>
      </w:r>
      <w:r w:rsidRPr="00D00D9D">
        <w:rPr>
          <w:rFonts w:ascii="Times New Roman" w:hAnsi="Times New Roman" w:cs="Times New Roman"/>
          <w:i/>
          <w:lang w:val="en-US"/>
        </w:rPr>
        <w:t>ru</w:t>
      </w:r>
    </w:p>
    <w:p w:rsidR="00501EAC" w:rsidRPr="00615449" w:rsidRDefault="00501EAC" w:rsidP="007F5026">
      <w:pPr>
        <w:spacing w:after="0"/>
        <w:ind w:firstLine="709"/>
        <w:jc w:val="both"/>
        <w:rPr>
          <w:rFonts w:ascii="Times New Roman" w:hAnsi="Times New Roman" w:cs="Times New Roman"/>
          <w:sz w:val="28"/>
          <w:szCs w:val="28"/>
        </w:rPr>
      </w:pPr>
    </w:p>
    <w:p w:rsidR="003C3CA4" w:rsidRPr="00615449" w:rsidRDefault="003C3CA4"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Исходя из результатов корреляционного и регрессионного анализа можно сделать вывод о том, что некоторые из исследуемых факторов </w:t>
      </w:r>
      <w:r w:rsidRPr="00615449">
        <w:rPr>
          <w:rFonts w:ascii="Times New Roman" w:hAnsi="Times New Roman" w:cs="Times New Roman"/>
          <w:sz w:val="28"/>
          <w:szCs w:val="28"/>
        </w:rPr>
        <w:lastRenderedPageBreak/>
        <w:t>действительно оказывают значительное влияние на объём выданных физическим лицам кредитов на душу населения</w:t>
      </w:r>
      <w:r w:rsidR="00D00D9D">
        <w:rPr>
          <w:rFonts w:ascii="Times New Roman" w:hAnsi="Times New Roman" w:cs="Times New Roman"/>
          <w:sz w:val="28"/>
          <w:szCs w:val="28"/>
        </w:rPr>
        <w:t xml:space="preserve"> (табл. 5)</w:t>
      </w:r>
      <w:r w:rsidRPr="00615449">
        <w:rPr>
          <w:rFonts w:ascii="Times New Roman" w:hAnsi="Times New Roman" w:cs="Times New Roman"/>
          <w:sz w:val="28"/>
          <w:szCs w:val="28"/>
        </w:rPr>
        <w:t xml:space="preserve">. </w:t>
      </w:r>
    </w:p>
    <w:p w:rsidR="00501EAC" w:rsidRPr="00615449" w:rsidRDefault="00501EAC" w:rsidP="007F5026">
      <w:pPr>
        <w:spacing w:after="0"/>
        <w:ind w:firstLine="709"/>
        <w:jc w:val="both"/>
        <w:rPr>
          <w:rFonts w:ascii="Times New Roman" w:hAnsi="Times New Roman" w:cs="Times New Roman"/>
          <w:sz w:val="28"/>
          <w:szCs w:val="28"/>
        </w:rPr>
      </w:pPr>
    </w:p>
    <w:p w:rsidR="00501EAC" w:rsidRPr="00615449" w:rsidRDefault="00501EAC" w:rsidP="007F5026">
      <w:pPr>
        <w:spacing w:after="0"/>
        <w:ind w:firstLine="709"/>
        <w:rPr>
          <w:rFonts w:ascii="Times New Roman" w:hAnsi="Times New Roman" w:cs="Times New Roman"/>
          <w:sz w:val="28"/>
          <w:szCs w:val="28"/>
        </w:rPr>
      </w:pPr>
      <w:r w:rsidRPr="008134D2">
        <w:rPr>
          <w:rFonts w:ascii="Times New Roman" w:hAnsi="Times New Roman" w:cs="Times New Roman"/>
          <w:b/>
          <w:sz w:val="28"/>
          <w:szCs w:val="28"/>
        </w:rPr>
        <w:t xml:space="preserve">Таблица </w:t>
      </w:r>
      <w:r w:rsidR="00D00D9D">
        <w:rPr>
          <w:rFonts w:ascii="Times New Roman" w:hAnsi="Times New Roman" w:cs="Times New Roman"/>
          <w:b/>
          <w:sz w:val="28"/>
          <w:szCs w:val="28"/>
        </w:rPr>
        <w:t>5</w:t>
      </w:r>
      <w:r w:rsidRPr="008134D2">
        <w:rPr>
          <w:rFonts w:ascii="Times New Roman" w:hAnsi="Times New Roman" w:cs="Times New Roman"/>
          <w:sz w:val="28"/>
          <w:szCs w:val="28"/>
        </w:rPr>
        <w:t>.</w:t>
      </w:r>
      <w:r w:rsidRPr="00615449">
        <w:rPr>
          <w:rFonts w:ascii="Times New Roman" w:hAnsi="Times New Roman" w:cs="Times New Roman"/>
          <w:sz w:val="28"/>
          <w:szCs w:val="28"/>
        </w:rPr>
        <w:t xml:space="preserve"> Показатели </w:t>
      </w:r>
      <w:r>
        <w:rPr>
          <w:rFonts w:ascii="Times New Roman" w:hAnsi="Times New Roman" w:cs="Times New Roman"/>
          <w:sz w:val="28"/>
          <w:szCs w:val="28"/>
        </w:rPr>
        <w:t xml:space="preserve">и уравнения </w:t>
      </w:r>
      <w:r w:rsidRPr="00615449">
        <w:rPr>
          <w:rFonts w:ascii="Times New Roman" w:hAnsi="Times New Roman" w:cs="Times New Roman"/>
          <w:sz w:val="28"/>
          <w:szCs w:val="28"/>
        </w:rPr>
        <w:t>регрессионных моделей</w:t>
      </w:r>
      <w:r>
        <w:rPr>
          <w:rFonts w:ascii="Times New Roman" w:hAnsi="Times New Roman" w:cs="Times New Roman"/>
          <w:sz w:val="28"/>
          <w:szCs w:val="28"/>
        </w:rPr>
        <w:t xml:space="preserve"> для показателя привлечённых вкладов на душу населения.</w:t>
      </w:r>
    </w:p>
    <w:tbl>
      <w:tblPr>
        <w:tblW w:w="9209" w:type="dxa"/>
        <w:tblLook w:val="04A0"/>
      </w:tblPr>
      <w:tblGrid>
        <w:gridCol w:w="3182"/>
        <w:gridCol w:w="1349"/>
        <w:gridCol w:w="4678"/>
      </w:tblGrid>
      <w:tr w:rsidR="00501EAC" w:rsidRPr="00615449" w:rsidTr="003C3CA4">
        <w:trPr>
          <w:trHeight w:val="454"/>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EAC" w:rsidRPr="00834EDF" w:rsidRDefault="00501EAC" w:rsidP="007F5026">
            <w:pPr>
              <w:spacing w:after="0"/>
              <w:rPr>
                <w:rFonts w:ascii="Times New Roman" w:eastAsia="Times New Roman" w:hAnsi="Times New Roman" w:cs="Times New Roman"/>
                <w:b/>
                <w:color w:val="000000"/>
              </w:rPr>
            </w:pPr>
            <w:r w:rsidRPr="00834EDF">
              <w:rPr>
                <w:rFonts w:ascii="Times New Roman" w:eastAsia="Times New Roman" w:hAnsi="Times New Roman" w:cs="Times New Roman"/>
                <w:b/>
                <w:color w:val="000000"/>
              </w:rPr>
              <w:t>Регион</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501EAC" w:rsidRPr="00834EDF" w:rsidRDefault="00501EAC" w:rsidP="007F5026">
            <w:pPr>
              <w:spacing w:after="0"/>
              <w:rPr>
                <w:rFonts w:ascii="Times New Roman" w:eastAsia="Times New Roman" w:hAnsi="Times New Roman" w:cs="Times New Roman"/>
                <w:b/>
                <w:color w:val="000000"/>
              </w:rPr>
            </w:pPr>
            <w:r w:rsidRPr="00834EDF">
              <w:rPr>
                <w:rFonts w:ascii="Times New Roman" w:eastAsia="Times New Roman" w:hAnsi="Times New Roman" w:cs="Times New Roman"/>
                <w:b/>
                <w:color w:val="000000"/>
              </w:rPr>
              <w:t>R-квадрат</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501EAC" w:rsidRPr="00834EDF" w:rsidRDefault="00501EAC" w:rsidP="007F5026">
            <w:pPr>
              <w:spacing w:after="0"/>
              <w:rPr>
                <w:rFonts w:ascii="Times New Roman" w:eastAsia="Times New Roman" w:hAnsi="Times New Roman" w:cs="Times New Roman"/>
                <w:b/>
                <w:color w:val="000000"/>
              </w:rPr>
            </w:pPr>
            <w:r w:rsidRPr="00834EDF">
              <w:rPr>
                <w:rFonts w:ascii="Times New Roman" w:eastAsia="Times New Roman" w:hAnsi="Times New Roman" w:cs="Times New Roman"/>
                <w:b/>
                <w:color w:val="000000"/>
              </w:rPr>
              <w:t>Уравнение</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noWrap/>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Дальний Восток</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0,98</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D0FEA">
              <w:rPr>
                <w:rFonts w:ascii="Times New Roman" w:eastAsia="Times New Roman" w:hAnsi="Times New Roman" w:cs="Times New Roman"/>
                <w:color w:val="000000"/>
              </w:rPr>
              <w:t>Y=-1278916+20283,68*ОПЖ</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Республика Саха (Якутия)</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0,96</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Y=640526,9-9342,1*Т/сп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Камчатский край</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0,96</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Y=-557138+36569,8*Ст 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Приморский край</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w:t>
            </w:r>
            <w:r>
              <w:rPr>
                <w:rFonts w:ascii="Times New Roman" w:eastAsia="Times New Roman" w:hAnsi="Times New Roman" w:cs="Times New Roman"/>
                <w:color w:val="000000"/>
              </w:rPr>
              <w:t>7</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Y=-1501437,8+23280,37*ОПЖ</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Хабаровский край</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0,98</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Y=-702401+37233,5*Ст 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Амурская область</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0,99</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Y=-373843+22686,3*Мл 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Магаданская область</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0,99</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Y=9302976-193166</w:t>
            </w:r>
            <w:r>
              <w:rPr>
                <w:rFonts w:ascii="Times New Roman" w:eastAsia="Times New Roman" w:hAnsi="Times New Roman" w:cs="Times New Roman"/>
                <w:color w:val="000000"/>
              </w:rPr>
              <w:t>,5</w:t>
            </w:r>
            <w:r w:rsidRPr="00615449">
              <w:rPr>
                <w:rFonts w:ascii="Times New Roman" w:eastAsia="Times New Roman" w:hAnsi="Times New Roman" w:cs="Times New Roman"/>
                <w:color w:val="000000"/>
              </w:rPr>
              <w:t>*Женщины+42491,8*Ст 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Сахалинская область</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0,99</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Y=294908,2-23198,8*Брачность+7767,4*Рождаемость-38889</w:t>
            </w:r>
            <w:r>
              <w:rPr>
                <w:rFonts w:ascii="Times New Roman" w:eastAsia="Times New Roman" w:hAnsi="Times New Roman" w:cs="Times New Roman"/>
                <w:color w:val="000000"/>
              </w:rPr>
              <w:t>,9</w:t>
            </w:r>
            <w:r w:rsidRPr="00615449">
              <w:rPr>
                <w:rFonts w:ascii="Times New Roman" w:eastAsia="Times New Roman" w:hAnsi="Times New Roman" w:cs="Times New Roman"/>
                <w:color w:val="000000"/>
              </w:rPr>
              <w:t>*Студенты+1343,4*В/обр</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Еврейская автономная область</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0,99</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Y=499729,3-7666,7*Т/сп</w:t>
            </w:r>
          </w:p>
        </w:tc>
      </w:tr>
      <w:tr w:rsidR="00501EAC" w:rsidRPr="00615449" w:rsidTr="003C3CA4">
        <w:trPr>
          <w:trHeight w:val="454"/>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501EAC" w:rsidRPr="00834EDF" w:rsidRDefault="00501EAC" w:rsidP="007F5026">
            <w:pPr>
              <w:spacing w:after="0"/>
              <w:rPr>
                <w:rFonts w:ascii="Times New Roman" w:eastAsia="Times New Roman" w:hAnsi="Times New Roman" w:cs="Times New Roman"/>
                <w:iCs/>
                <w:color w:val="000000"/>
                <w:sz w:val="24"/>
                <w:szCs w:val="24"/>
              </w:rPr>
            </w:pPr>
            <w:r w:rsidRPr="00834EDF">
              <w:rPr>
                <w:rFonts w:ascii="Times New Roman" w:eastAsia="Times New Roman" w:hAnsi="Times New Roman" w:cs="Times New Roman"/>
                <w:iCs/>
                <w:color w:val="000000"/>
                <w:sz w:val="24"/>
                <w:szCs w:val="24"/>
              </w:rPr>
              <w:t>Чукотский автономный округ</w:t>
            </w:r>
          </w:p>
        </w:tc>
        <w:tc>
          <w:tcPr>
            <w:tcW w:w="1349"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jc w:val="right"/>
              <w:rPr>
                <w:rFonts w:ascii="Times New Roman" w:eastAsia="Times New Roman" w:hAnsi="Times New Roman" w:cs="Times New Roman"/>
                <w:color w:val="000000"/>
              </w:rPr>
            </w:pPr>
            <w:r w:rsidRPr="00615449">
              <w:rPr>
                <w:rFonts w:ascii="Times New Roman" w:eastAsia="Times New Roman" w:hAnsi="Times New Roman" w:cs="Times New Roman"/>
                <w:color w:val="000000"/>
              </w:rPr>
              <w:t>0,97</w:t>
            </w:r>
          </w:p>
        </w:tc>
        <w:tc>
          <w:tcPr>
            <w:tcW w:w="4678" w:type="dxa"/>
            <w:tcBorders>
              <w:top w:val="nil"/>
              <w:left w:val="nil"/>
              <w:bottom w:val="single" w:sz="4" w:space="0" w:color="auto"/>
              <w:right w:val="single" w:sz="4" w:space="0" w:color="auto"/>
            </w:tcBorders>
            <w:shd w:val="clear" w:color="auto" w:fill="auto"/>
            <w:noWrap/>
            <w:vAlign w:val="center"/>
            <w:hideMark/>
          </w:tcPr>
          <w:p w:rsidR="00501EAC" w:rsidRPr="00615449" w:rsidRDefault="00501EAC" w:rsidP="007F5026">
            <w:pPr>
              <w:spacing w:after="0"/>
              <w:rPr>
                <w:rFonts w:ascii="Times New Roman" w:eastAsia="Times New Roman" w:hAnsi="Times New Roman" w:cs="Times New Roman"/>
                <w:color w:val="000000"/>
              </w:rPr>
            </w:pPr>
            <w:r w:rsidRPr="00615449">
              <w:rPr>
                <w:rFonts w:ascii="Times New Roman" w:eastAsia="Times New Roman" w:hAnsi="Times New Roman" w:cs="Times New Roman"/>
                <w:color w:val="000000"/>
              </w:rPr>
              <w:t>Y=489675,5-61554,6*Разводимость+33812</w:t>
            </w:r>
            <w:r>
              <w:rPr>
                <w:rFonts w:ascii="Times New Roman" w:eastAsia="Times New Roman" w:hAnsi="Times New Roman" w:cs="Times New Roman"/>
                <w:color w:val="000000"/>
              </w:rPr>
              <w:t>,</w:t>
            </w:r>
            <w:r w:rsidRPr="00615449">
              <w:rPr>
                <w:rFonts w:ascii="Times New Roman" w:eastAsia="Times New Roman" w:hAnsi="Times New Roman" w:cs="Times New Roman"/>
                <w:color w:val="000000"/>
              </w:rPr>
              <w:t>4*Студентов</w:t>
            </w:r>
          </w:p>
        </w:tc>
      </w:tr>
    </w:tbl>
    <w:p w:rsidR="00501EAC" w:rsidRPr="00D00D9D" w:rsidRDefault="00501EAC" w:rsidP="007F5026">
      <w:pPr>
        <w:spacing w:after="0"/>
        <w:ind w:firstLine="709"/>
        <w:rPr>
          <w:rFonts w:ascii="Times New Roman" w:hAnsi="Times New Roman" w:cs="Times New Roman"/>
          <w:i/>
        </w:rPr>
      </w:pPr>
      <w:r w:rsidRPr="00D00D9D">
        <w:rPr>
          <w:rFonts w:ascii="Times New Roman" w:hAnsi="Times New Roman" w:cs="Times New Roman"/>
          <w:i/>
        </w:rPr>
        <w:t>Источник: рассчитано автором</w:t>
      </w:r>
    </w:p>
    <w:p w:rsidR="00501EAC" w:rsidRDefault="00501EAC" w:rsidP="007F5026">
      <w:pPr>
        <w:spacing w:after="0"/>
        <w:ind w:firstLine="709"/>
        <w:jc w:val="both"/>
        <w:rPr>
          <w:rFonts w:ascii="Times New Roman" w:hAnsi="Times New Roman" w:cs="Times New Roman"/>
          <w:sz w:val="28"/>
          <w:szCs w:val="28"/>
        </w:rPr>
      </w:pP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Полученные регрессионные модели могут быть использованы для выявления закономерностей между показателями, прогнозирования их значений в краткосрочном периоде, а также для дальнейшего развития темы изучения вл</w:t>
      </w:r>
      <w:r>
        <w:rPr>
          <w:rFonts w:ascii="Times New Roman" w:hAnsi="Times New Roman" w:cs="Times New Roman"/>
          <w:sz w:val="28"/>
          <w:szCs w:val="28"/>
        </w:rPr>
        <w:t xml:space="preserve">ияния социально-экономических </w:t>
      </w:r>
      <w:r w:rsidRPr="00615449">
        <w:rPr>
          <w:rFonts w:ascii="Times New Roman" w:hAnsi="Times New Roman" w:cs="Times New Roman"/>
          <w:sz w:val="28"/>
          <w:szCs w:val="28"/>
        </w:rPr>
        <w:t xml:space="preserve">факторов на финансовую активность населения. </w:t>
      </w:r>
    </w:p>
    <w:p w:rsidR="00501EAC" w:rsidRPr="00615449" w:rsidRDefault="00405397"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501EAC" w:rsidRPr="00615449">
        <w:rPr>
          <w:rFonts w:ascii="Times New Roman" w:hAnsi="Times New Roman" w:cs="Times New Roman"/>
          <w:sz w:val="28"/>
          <w:szCs w:val="28"/>
        </w:rPr>
        <w:t xml:space="preserve">роисходящие в Дальневосточном </w:t>
      </w:r>
      <w:r w:rsidR="00501EAC">
        <w:rPr>
          <w:rFonts w:ascii="Times New Roman" w:hAnsi="Times New Roman" w:cs="Times New Roman"/>
          <w:sz w:val="28"/>
          <w:szCs w:val="28"/>
        </w:rPr>
        <w:t>федеральн</w:t>
      </w:r>
      <w:r w:rsidR="00501EAC" w:rsidRPr="00615449">
        <w:rPr>
          <w:rFonts w:ascii="Times New Roman" w:hAnsi="Times New Roman" w:cs="Times New Roman"/>
          <w:sz w:val="28"/>
          <w:szCs w:val="28"/>
        </w:rPr>
        <w:t>ом о</w:t>
      </w:r>
      <w:r w:rsidR="00501EAC">
        <w:rPr>
          <w:rFonts w:ascii="Times New Roman" w:hAnsi="Times New Roman" w:cs="Times New Roman"/>
          <w:sz w:val="28"/>
          <w:szCs w:val="28"/>
        </w:rPr>
        <w:t xml:space="preserve">круге социально-экономические </w:t>
      </w:r>
      <w:r w:rsidR="00501EAC" w:rsidRPr="00615449">
        <w:rPr>
          <w:rFonts w:ascii="Times New Roman" w:hAnsi="Times New Roman" w:cs="Times New Roman"/>
          <w:sz w:val="28"/>
          <w:szCs w:val="28"/>
        </w:rPr>
        <w:t>изменения тесно связаны с показателями как кредитной задолженности на душу населения, так и с объёмом привлечённых коммерческими банками вкладов</w:t>
      </w:r>
      <w:r w:rsidR="00501EAC">
        <w:rPr>
          <w:rFonts w:ascii="Times New Roman" w:hAnsi="Times New Roman" w:cs="Times New Roman"/>
          <w:sz w:val="28"/>
          <w:szCs w:val="28"/>
        </w:rPr>
        <w:t xml:space="preserve"> физических лиц</w:t>
      </w:r>
      <w:r w:rsidR="00501EAC" w:rsidRPr="00615449">
        <w:rPr>
          <w:rFonts w:ascii="Times New Roman" w:hAnsi="Times New Roman" w:cs="Times New Roman"/>
          <w:sz w:val="28"/>
          <w:szCs w:val="28"/>
        </w:rPr>
        <w:t xml:space="preserve">. Использовать их в чистом виде </w:t>
      </w:r>
      <w:r w:rsidR="00501EAC">
        <w:rPr>
          <w:rFonts w:ascii="Times New Roman" w:hAnsi="Times New Roman" w:cs="Times New Roman"/>
          <w:sz w:val="28"/>
          <w:szCs w:val="28"/>
        </w:rPr>
        <w:t>может быть довольно проблематично в силу различных ограничений, накладываемых на подобные модели</w:t>
      </w:r>
      <w:r w:rsidR="00501EAC" w:rsidRPr="00615449">
        <w:rPr>
          <w:rFonts w:ascii="Times New Roman" w:hAnsi="Times New Roman" w:cs="Times New Roman"/>
          <w:sz w:val="28"/>
          <w:szCs w:val="28"/>
        </w:rPr>
        <w:t>, однако есть почва для применения данных в совокупности с использованием различных методик, апробированных зарубежными и российскими учёными.</w:t>
      </w:r>
    </w:p>
    <w:p w:rsidR="00501EAC" w:rsidRPr="00615449" w:rsidRDefault="00501EAC" w:rsidP="007F5026">
      <w:pPr>
        <w:spacing w:after="0"/>
        <w:ind w:firstLine="709"/>
        <w:jc w:val="both"/>
        <w:rPr>
          <w:rFonts w:ascii="Times New Roman" w:hAnsi="Times New Roman" w:cs="Times New Roman"/>
          <w:sz w:val="28"/>
          <w:szCs w:val="28"/>
        </w:rPr>
      </w:pPr>
      <w:r w:rsidRPr="00615449">
        <w:rPr>
          <w:rFonts w:ascii="Times New Roman" w:hAnsi="Times New Roman" w:cs="Times New Roman"/>
          <w:sz w:val="28"/>
          <w:szCs w:val="28"/>
        </w:rPr>
        <w:t xml:space="preserve">Симбиоз экономических, социологических, психологических и эконометрических методов может стать наиболее эффективным инструментом при оценке и прогнозировании финансовой активности </w:t>
      </w:r>
      <w:r w:rsidRPr="00615449">
        <w:rPr>
          <w:rFonts w:ascii="Times New Roman" w:hAnsi="Times New Roman" w:cs="Times New Roman"/>
          <w:sz w:val="28"/>
          <w:szCs w:val="28"/>
        </w:rPr>
        <w:lastRenderedPageBreak/>
        <w:t xml:space="preserve">населения на рынке банковских услуг как Дальневосточного </w:t>
      </w:r>
      <w:r>
        <w:rPr>
          <w:rFonts w:ascii="Times New Roman" w:hAnsi="Times New Roman" w:cs="Times New Roman"/>
          <w:sz w:val="28"/>
          <w:szCs w:val="28"/>
        </w:rPr>
        <w:t>федеральн</w:t>
      </w:r>
      <w:r w:rsidRPr="00615449">
        <w:rPr>
          <w:rFonts w:ascii="Times New Roman" w:hAnsi="Times New Roman" w:cs="Times New Roman"/>
          <w:sz w:val="28"/>
          <w:szCs w:val="28"/>
        </w:rPr>
        <w:t xml:space="preserve">ого округа и входящих в него регионов, так и других субъектов РФ и страны в целом. </w:t>
      </w:r>
    </w:p>
    <w:p w:rsidR="003C3CA4" w:rsidRPr="005B4EE5" w:rsidRDefault="003C3CA4" w:rsidP="00D00D9D">
      <w:pPr>
        <w:spacing w:after="0"/>
        <w:jc w:val="center"/>
        <w:rPr>
          <w:rFonts w:ascii="Times New Roman" w:hAnsi="Times New Roman" w:cs="Times New Roman"/>
          <w:b/>
          <w:sz w:val="28"/>
          <w:szCs w:val="28"/>
        </w:rPr>
      </w:pPr>
      <w:r w:rsidRPr="005B4EE5">
        <w:rPr>
          <w:rFonts w:ascii="Times New Roman" w:hAnsi="Times New Roman" w:cs="Times New Roman"/>
          <w:b/>
          <w:sz w:val="28"/>
          <w:szCs w:val="28"/>
        </w:rPr>
        <w:t>МОДЕЛИРОВАНИЕ ПРОГНОЗНЫХ ЗНАЧЕНИЙ ПОКАЗАТЕЛЕЙ ФИНАНСОВОЙ АКТИВНОСТИ</w:t>
      </w:r>
    </w:p>
    <w:p w:rsidR="003C3CA4" w:rsidRDefault="003C3CA4" w:rsidP="007F5026">
      <w:pPr>
        <w:spacing w:after="0"/>
        <w:jc w:val="both"/>
        <w:rPr>
          <w:rFonts w:ascii="Times New Roman" w:hAnsi="Times New Roman" w:cs="Times New Roman"/>
          <w:b/>
          <w:sz w:val="28"/>
          <w:szCs w:val="28"/>
        </w:rPr>
      </w:pP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D00D9D">
        <w:rPr>
          <w:rFonts w:ascii="Times New Roman" w:hAnsi="Times New Roman" w:cs="Times New Roman"/>
          <w:sz w:val="28"/>
          <w:szCs w:val="28"/>
        </w:rPr>
        <w:t xml:space="preserve">построенных моделей </w:t>
      </w:r>
      <w:r>
        <w:rPr>
          <w:rFonts w:ascii="Times New Roman" w:hAnsi="Times New Roman" w:cs="Times New Roman"/>
          <w:sz w:val="28"/>
          <w:szCs w:val="28"/>
        </w:rPr>
        <w:t xml:space="preserve">было выполнено </w:t>
      </w:r>
      <w:r w:rsidR="00D00D9D">
        <w:rPr>
          <w:rFonts w:ascii="Times New Roman" w:hAnsi="Times New Roman" w:cs="Times New Roman"/>
          <w:sz w:val="28"/>
          <w:szCs w:val="28"/>
        </w:rPr>
        <w:t xml:space="preserve">краткосрочный </w:t>
      </w:r>
      <w:r>
        <w:rPr>
          <w:rFonts w:ascii="Times New Roman" w:hAnsi="Times New Roman" w:cs="Times New Roman"/>
          <w:sz w:val="28"/>
          <w:szCs w:val="28"/>
        </w:rPr>
        <w:t xml:space="preserve">прогноз значений показателей объёма выданных кредитов физическим лицам-резидентам и объёма привлечённых вкладов на душу населения. Краткосрочный прогноз выполнен на 01.2018. </w:t>
      </w: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этого были использованы имеющиеся ряды данных, на их основе выполнено прогнозирование значений на следующий период, после чего полученные показатели были применены в регрессионных моделях для получения рассматриваемых показателей.</w:t>
      </w: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сделать прогноз более точным, расчёт значений был выполнен тремя способами с проверкой точности прогноза: методом скользящей средней, экспоненциальным сглаживанием и методом среднегодовых темпов роста. </w:t>
      </w: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оценки точности прогноза </w:t>
      </w:r>
      <w:r w:rsidR="00405397">
        <w:rPr>
          <w:rFonts w:ascii="Times New Roman" w:hAnsi="Times New Roman" w:cs="Times New Roman"/>
          <w:sz w:val="28"/>
          <w:szCs w:val="28"/>
        </w:rPr>
        <w:t xml:space="preserve">был исключён наименее рациональный метод согласно средней относительной оценке– экспоненциальное сглаживание. </w:t>
      </w: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прогнозирования также было выявлено, что метод скользящей средней, хотя и обладает низкой средней относительной ошибкой, фактически может занижать данные, так как показатели демонстрировали как относительно стабильные периоды, так и резкие взлёты и падения. </w:t>
      </w: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Прогнозирование на основе скользящей средней происходило с шагом, равным 3 (</w:t>
      </w:r>
      <w:r w:rsidRPr="00167CA5">
        <w:rPr>
          <w:rFonts w:ascii="Times New Roman" w:hAnsi="Times New Roman" w:cs="Times New Roman"/>
          <w:i/>
          <w:sz w:val="28"/>
          <w:szCs w:val="28"/>
          <w:lang w:val="en-US"/>
        </w:rPr>
        <w:t>a</w:t>
      </w:r>
      <w:r w:rsidRPr="001378E8">
        <w:rPr>
          <w:rFonts w:ascii="Times New Roman" w:hAnsi="Times New Roman" w:cs="Times New Roman"/>
          <w:i/>
          <w:sz w:val="28"/>
          <w:szCs w:val="28"/>
        </w:rPr>
        <w:t>=3</w:t>
      </w:r>
      <w:r w:rsidRPr="001378E8">
        <w:rPr>
          <w:rFonts w:ascii="Times New Roman" w:hAnsi="Times New Roman" w:cs="Times New Roman"/>
          <w:sz w:val="28"/>
          <w:szCs w:val="28"/>
        </w:rPr>
        <w:t>)</w:t>
      </w:r>
      <w:r>
        <w:rPr>
          <w:rFonts w:ascii="Times New Roman" w:hAnsi="Times New Roman" w:cs="Times New Roman"/>
          <w:sz w:val="28"/>
          <w:szCs w:val="28"/>
        </w:rPr>
        <w:t xml:space="preserve">. </w:t>
      </w:r>
    </w:p>
    <w:p w:rsidR="003C3CA4" w:rsidRPr="00946B08" w:rsidRDefault="005F3E42" w:rsidP="007F5026">
      <w:pPr>
        <w:spacing w:after="0"/>
        <w:ind w:firstLine="709"/>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t-1</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t-1</m:t>
                  </m:r>
                </m:sub>
              </m:sSub>
            </m:num>
            <m:den>
              <m:r>
                <w:rPr>
                  <w:rFonts w:ascii="Cambria Math" w:hAnsi="Cambria Math" w:cs="Times New Roman"/>
                  <w:sz w:val="28"/>
                  <w:szCs w:val="28"/>
                  <w:lang w:val="en-US"/>
                </w:rPr>
                <m:t>a</m:t>
              </m:r>
            </m:den>
          </m:f>
        </m:oMath>
      </m:oMathPara>
    </w:p>
    <w:p w:rsidR="003C3CA4" w:rsidRDefault="003C3CA4" w:rsidP="007F5026">
      <w:pPr>
        <w:spacing w:after="0"/>
        <w:ind w:firstLine="709"/>
        <w:jc w:val="both"/>
        <w:rPr>
          <w:rFonts w:ascii="Times New Roman" w:hAnsi="Times New Roman" w:cs="Times New Roman"/>
          <w:sz w:val="28"/>
          <w:szCs w:val="28"/>
        </w:rPr>
      </w:pPr>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Прогнозирование с помощью среднегодовых темпов роста осуществлено по формуле:</w:t>
      </w:r>
    </w:p>
    <w:p w:rsidR="003C3CA4" w:rsidRPr="001378E8" w:rsidRDefault="005F3E42" w:rsidP="007F5026">
      <w:pPr>
        <w:spacing w:after="0"/>
        <w:ind w:firstLine="709"/>
        <w:jc w:val="both"/>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m:t>
              </m:r>
            </m:sub>
          </m:sSub>
          <m:r>
            <w:rPr>
              <w:rFonts w:ascii="Cambria Math" w:hAnsi="Cambria Math" w:cs="Times New Roman"/>
              <w:sz w:val="28"/>
              <w:szCs w:val="28"/>
              <w:lang w:val="en-US"/>
            </w:rPr>
            <m:t>*</m:t>
          </m:r>
          <m:bar>
            <m:barPr>
              <m:pos m:val="top"/>
              <m:ctrlPr>
                <w:rPr>
                  <w:rFonts w:ascii="Cambria Math" w:hAnsi="Cambria Math" w:cs="Times New Roman"/>
                  <w:i/>
                  <w:sz w:val="28"/>
                  <w:szCs w:val="28"/>
                  <w:lang w:val="en-US"/>
                </w:rPr>
              </m:ctrlPr>
            </m:ba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Р</m:t>
                  </m:r>
                </m:sub>
              </m:sSub>
            </m:e>
          </m:bar>
          <m:r>
            <w:rPr>
              <w:rFonts w:ascii="Cambria Math" w:hAnsi="Cambria Math" w:cs="Times New Roman"/>
              <w:sz w:val="28"/>
              <w:szCs w:val="28"/>
              <w:lang w:val="en-US"/>
            </w:rPr>
            <m:t xml:space="preserve">, где </m:t>
          </m:r>
          <m:bar>
            <m:barPr>
              <m:pos m:val="top"/>
              <m:ctrlPr>
                <w:rPr>
                  <w:rFonts w:ascii="Cambria Math" w:hAnsi="Cambria Math" w:cs="Times New Roman"/>
                  <w:i/>
                  <w:sz w:val="28"/>
                  <w:szCs w:val="28"/>
                  <w:lang w:val="en-US"/>
                </w:rPr>
              </m:ctrlPr>
            </m:ba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р</m:t>
                  </m:r>
                </m:sub>
              </m:sSub>
            </m:e>
          </m:bar>
          <m:r>
            <w:rPr>
              <w:rFonts w:ascii="Cambria Math" w:hAnsi="Cambria Math" w:cs="Times New Roman"/>
              <w:sz w:val="28"/>
              <w:szCs w:val="28"/>
              <w:lang w:val="en-US"/>
            </w:rPr>
            <m:t>=</m:t>
          </m:r>
          <m:rad>
            <m:radPr>
              <m:ctrlPr>
                <w:rPr>
                  <w:rFonts w:ascii="Cambria Math" w:hAnsi="Cambria Math" w:cs="Times New Roman"/>
                  <w:i/>
                  <w:sz w:val="28"/>
                  <w:szCs w:val="28"/>
                  <w:lang w:val="en-US"/>
                </w:rPr>
              </m:ctrlPr>
            </m:radPr>
            <m:deg>
              <m:r>
                <w:rPr>
                  <w:rFonts w:ascii="Cambria Math" w:hAnsi="Cambria Math" w:cs="Times New Roman"/>
                  <w:sz w:val="28"/>
                  <w:szCs w:val="28"/>
                  <w:lang w:val="en-US"/>
                </w:rPr>
                <m:t>n-1</m:t>
              </m:r>
            </m:deg>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1</m:t>
                  </m:r>
                </m:sub>
              </m:sSub>
            </m:e>
          </m:rad>
          <m:r>
            <w:rPr>
              <w:rFonts w:ascii="Cambria Math" w:hAnsi="Cambria Math" w:cs="Times New Roman"/>
              <w:sz w:val="28"/>
              <w:szCs w:val="28"/>
              <w:lang w:val="en-US"/>
            </w:rPr>
            <m:t>*100%</m:t>
          </m:r>
        </m:oMath>
      </m:oMathPara>
    </w:p>
    <w:p w:rsidR="003C3CA4" w:rsidRDefault="003C3CA4"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наблюдений при прогнозировании кредитной задолженности составило </w:t>
      </w:r>
      <w:r w:rsidRPr="00167CA5">
        <w:rPr>
          <w:rFonts w:ascii="Times New Roman" w:hAnsi="Times New Roman" w:cs="Times New Roman"/>
          <w:i/>
          <w:sz w:val="28"/>
          <w:szCs w:val="28"/>
          <w:lang w:val="en-US"/>
        </w:rPr>
        <w:t>n</w:t>
      </w:r>
      <w:r w:rsidRPr="00167CA5">
        <w:rPr>
          <w:rFonts w:ascii="Times New Roman" w:hAnsi="Times New Roman" w:cs="Times New Roman"/>
          <w:i/>
          <w:sz w:val="28"/>
          <w:szCs w:val="28"/>
        </w:rPr>
        <w:t>=8</w:t>
      </w:r>
      <w:r>
        <w:rPr>
          <w:rFonts w:ascii="Times New Roman" w:hAnsi="Times New Roman" w:cs="Times New Roman"/>
          <w:sz w:val="28"/>
          <w:szCs w:val="28"/>
        </w:rPr>
        <w:t xml:space="preserve">, при прогнозировании сберегательной активности </w:t>
      </w:r>
      <w:r w:rsidRPr="001378E8">
        <w:rPr>
          <w:rFonts w:ascii="Times New Roman" w:hAnsi="Times New Roman" w:cs="Times New Roman"/>
          <w:i/>
          <w:sz w:val="28"/>
          <w:szCs w:val="28"/>
          <w:lang w:val="en-US"/>
        </w:rPr>
        <w:t>n</w:t>
      </w:r>
      <w:r w:rsidRPr="001378E8">
        <w:rPr>
          <w:rFonts w:ascii="Times New Roman" w:hAnsi="Times New Roman" w:cs="Times New Roman"/>
          <w:i/>
          <w:sz w:val="28"/>
          <w:szCs w:val="28"/>
        </w:rPr>
        <w:t>=7</w:t>
      </w:r>
      <w:r>
        <w:rPr>
          <w:rFonts w:ascii="Times New Roman" w:hAnsi="Times New Roman" w:cs="Times New Roman"/>
          <w:sz w:val="28"/>
          <w:szCs w:val="28"/>
        </w:rPr>
        <w:t>.</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Дальневосточный Федеральный округ в целом хоть и отражает особенности каждого региона в его составе, но всё же при общем рассмотрении обладает своими особенностями. Так, например, в модели для </w:t>
      </w:r>
      <w:r>
        <w:rPr>
          <w:rFonts w:ascii="Times New Roman" w:hAnsi="Times New Roman" w:cs="Times New Roman"/>
          <w:sz w:val="28"/>
          <w:szCs w:val="28"/>
        </w:rPr>
        <w:lastRenderedPageBreak/>
        <w:t>Федерального округа попало 4 фактора: доля женщин, брачность и разводимость для показателя кредитной задолженности, а также ожидаемая продолжительность жизни для показателя вкладов на душу населения</w:t>
      </w:r>
      <w:r w:rsidR="00D00D9D">
        <w:rPr>
          <w:rFonts w:ascii="Times New Roman" w:hAnsi="Times New Roman" w:cs="Times New Roman"/>
          <w:sz w:val="28"/>
          <w:szCs w:val="28"/>
        </w:rPr>
        <w:t xml:space="preserve"> (табл.6)</w:t>
      </w:r>
      <w:r>
        <w:rPr>
          <w:rFonts w:ascii="Times New Roman" w:hAnsi="Times New Roman" w:cs="Times New Roman"/>
          <w:sz w:val="28"/>
          <w:szCs w:val="28"/>
        </w:rPr>
        <w:t xml:space="preserve">. </w:t>
      </w:r>
    </w:p>
    <w:p w:rsidR="006276C2" w:rsidRDefault="006276C2" w:rsidP="007F5026">
      <w:pPr>
        <w:spacing w:after="0"/>
        <w:ind w:firstLine="709"/>
        <w:rPr>
          <w:rFonts w:ascii="Times New Roman" w:hAnsi="Times New Roman" w:cs="Times New Roman"/>
          <w:b/>
          <w:sz w:val="28"/>
          <w:szCs w:val="28"/>
        </w:rPr>
      </w:pPr>
    </w:p>
    <w:p w:rsidR="006276C2" w:rsidRDefault="006276C2" w:rsidP="007F5026">
      <w:pPr>
        <w:spacing w:after="0"/>
        <w:ind w:firstLine="709"/>
        <w:rPr>
          <w:rFonts w:ascii="Times New Roman" w:hAnsi="Times New Roman" w:cs="Times New Roman"/>
          <w:sz w:val="28"/>
          <w:szCs w:val="28"/>
        </w:rPr>
      </w:pPr>
      <w:r w:rsidRPr="00EC6E84">
        <w:rPr>
          <w:rFonts w:ascii="Times New Roman" w:hAnsi="Times New Roman" w:cs="Times New Roman"/>
          <w:b/>
          <w:sz w:val="28"/>
          <w:szCs w:val="28"/>
        </w:rPr>
        <w:t>Таблица</w:t>
      </w:r>
      <w:r>
        <w:rPr>
          <w:rFonts w:ascii="Times New Roman" w:hAnsi="Times New Roman" w:cs="Times New Roman"/>
          <w:b/>
          <w:sz w:val="28"/>
          <w:szCs w:val="28"/>
        </w:rPr>
        <w:t xml:space="preserve"> </w:t>
      </w:r>
      <w:r w:rsidR="00D00D9D">
        <w:rPr>
          <w:rFonts w:ascii="Times New Roman" w:hAnsi="Times New Roman" w:cs="Times New Roman"/>
          <w:b/>
          <w:sz w:val="28"/>
          <w:szCs w:val="28"/>
        </w:rPr>
        <w:t>6</w:t>
      </w:r>
      <w:r>
        <w:rPr>
          <w:rFonts w:ascii="Times New Roman" w:hAnsi="Times New Roman" w:cs="Times New Roman"/>
          <w:b/>
          <w:sz w:val="28"/>
          <w:szCs w:val="28"/>
        </w:rPr>
        <w:t>.</w:t>
      </w:r>
      <w:r>
        <w:rPr>
          <w:rFonts w:ascii="Times New Roman" w:hAnsi="Times New Roman" w:cs="Times New Roman"/>
          <w:sz w:val="28"/>
          <w:szCs w:val="28"/>
        </w:rPr>
        <w:t xml:space="preserve"> Прогнозируемые значения показателей на Дальнем Востоке в 2018 году.</w:t>
      </w:r>
    </w:p>
    <w:tbl>
      <w:tblPr>
        <w:tblStyle w:val="a9"/>
        <w:tblW w:w="5000" w:type="pct"/>
        <w:tblLayout w:type="fixed"/>
        <w:tblLook w:val="04A0"/>
      </w:tblPr>
      <w:tblGrid>
        <w:gridCol w:w="3334"/>
        <w:gridCol w:w="2033"/>
        <w:gridCol w:w="2241"/>
        <w:gridCol w:w="1962"/>
      </w:tblGrid>
      <w:tr w:rsidR="006276C2" w:rsidRPr="00EC6E84" w:rsidTr="006276C2">
        <w:trPr>
          <w:trHeight w:val="510"/>
        </w:trPr>
        <w:tc>
          <w:tcPr>
            <w:tcW w:w="1742" w:type="pct"/>
            <w:noWrap/>
            <w:hideMark/>
          </w:tcPr>
          <w:p w:rsidR="006276C2" w:rsidRPr="00EC6E84" w:rsidRDefault="006276C2" w:rsidP="007F5026">
            <w:pPr>
              <w:spacing w:after="0"/>
              <w:jc w:val="center"/>
              <w:rPr>
                <w:rFonts w:ascii="Times New Roman" w:eastAsia="Times New Roman" w:hAnsi="Times New Roman" w:cs="Times New Roman"/>
                <w:sz w:val="28"/>
                <w:szCs w:val="24"/>
              </w:rPr>
            </w:pPr>
          </w:p>
        </w:tc>
        <w:tc>
          <w:tcPr>
            <w:tcW w:w="1062" w:type="pct"/>
            <w:noWrap/>
            <w:hideMark/>
          </w:tcPr>
          <w:p w:rsidR="006276C2" w:rsidRPr="006505F0" w:rsidRDefault="006276C2" w:rsidP="007F5026">
            <w:pPr>
              <w:spacing w:after="0"/>
              <w:jc w:val="center"/>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Скользящей средней</w:t>
            </w:r>
          </w:p>
        </w:tc>
        <w:tc>
          <w:tcPr>
            <w:tcW w:w="1171" w:type="pct"/>
            <w:noWrap/>
            <w:hideMark/>
          </w:tcPr>
          <w:p w:rsidR="006276C2" w:rsidRPr="006505F0" w:rsidRDefault="006276C2" w:rsidP="007F5026">
            <w:pPr>
              <w:spacing w:after="0"/>
              <w:jc w:val="center"/>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Среднегодовым темпом роста</w:t>
            </w:r>
          </w:p>
        </w:tc>
        <w:tc>
          <w:tcPr>
            <w:tcW w:w="1025" w:type="pct"/>
            <w:noWrap/>
            <w:hideMark/>
          </w:tcPr>
          <w:p w:rsidR="006276C2" w:rsidRPr="006505F0" w:rsidRDefault="006276C2" w:rsidP="007F5026">
            <w:pPr>
              <w:spacing w:after="0"/>
              <w:jc w:val="center"/>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Значение в 2017</w:t>
            </w:r>
            <w:r>
              <w:rPr>
                <w:rFonts w:ascii="Times New Roman" w:eastAsia="Times New Roman" w:hAnsi="Times New Roman" w:cs="Times New Roman"/>
                <w:color w:val="000000"/>
                <w:sz w:val="28"/>
              </w:rPr>
              <w:t xml:space="preserve"> г.</w:t>
            </w:r>
          </w:p>
        </w:tc>
      </w:tr>
      <w:tr w:rsidR="006276C2" w:rsidRPr="00EC6E84" w:rsidTr="006276C2">
        <w:trPr>
          <w:trHeight w:val="510"/>
        </w:trPr>
        <w:tc>
          <w:tcPr>
            <w:tcW w:w="1742" w:type="pct"/>
            <w:noWrap/>
            <w:vAlign w:val="center"/>
            <w:hideMark/>
          </w:tcPr>
          <w:p w:rsidR="006276C2" w:rsidRPr="006505F0" w:rsidRDefault="006276C2" w:rsidP="007F5026">
            <w:pPr>
              <w:spacing w:after="0"/>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Кредитная задолженность на душу населения</w:t>
            </w:r>
            <w:r>
              <w:rPr>
                <w:rFonts w:ascii="Times New Roman" w:eastAsia="Times New Roman" w:hAnsi="Times New Roman" w:cs="Times New Roman"/>
                <w:color w:val="000000"/>
                <w:sz w:val="28"/>
              </w:rPr>
              <w:t>, руб/чел</w:t>
            </w:r>
          </w:p>
        </w:tc>
        <w:tc>
          <w:tcPr>
            <w:tcW w:w="1062" w:type="pct"/>
            <w:noWrap/>
            <w:vAlign w:val="center"/>
            <w:hideMark/>
          </w:tcPr>
          <w:p w:rsidR="006276C2" w:rsidRPr="006505F0" w:rsidRDefault="006276C2" w:rsidP="007F5026">
            <w:pPr>
              <w:spacing w:after="0"/>
              <w:jc w:val="center"/>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62263,26</w:t>
            </w:r>
          </w:p>
        </w:tc>
        <w:tc>
          <w:tcPr>
            <w:tcW w:w="1171" w:type="pct"/>
            <w:noWrap/>
            <w:vAlign w:val="center"/>
            <w:hideMark/>
          </w:tcPr>
          <w:p w:rsidR="006276C2" w:rsidRPr="006505F0" w:rsidRDefault="006276C2" w:rsidP="007F5026">
            <w:pPr>
              <w:spacing w:after="0"/>
              <w:jc w:val="center"/>
              <w:rPr>
                <w:rFonts w:ascii="Times New Roman" w:hAnsi="Times New Roman" w:cs="Times New Roman"/>
                <w:color w:val="000000"/>
                <w:sz w:val="28"/>
              </w:rPr>
            </w:pPr>
            <w:r w:rsidRPr="006505F0">
              <w:rPr>
                <w:rFonts w:ascii="Times New Roman" w:hAnsi="Times New Roman" w:cs="Times New Roman"/>
                <w:color w:val="000000"/>
                <w:sz w:val="28"/>
              </w:rPr>
              <w:t>61096,48</w:t>
            </w:r>
          </w:p>
        </w:tc>
        <w:tc>
          <w:tcPr>
            <w:tcW w:w="1025" w:type="pct"/>
            <w:noWrap/>
            <w:vAlign w:val="center"/>
            <w:hideMark/>
          </w:tcPr>
          <w:p w:rsidR="006276C2" w:rsidRPr="006505F0" w:rsidRDefault="006276C2" w:rsidP="007F5026">
            <w:pPr>
              <w:spacing w:after="0"/>
              <w:jc w:val="center"/>
              <w:rPr>
                <w:rFonts w:ascii="Times New Roman" w:eastAsia="Times New Roman" w:hAnsi="Times New Roman" w:cs="Times New Roman"/>
                <w:color w:val="000000"/>
                <w:sz w:val="28"/>
              </w:rPr>
            </w:pPr>
            <w:r w:rsidRPr="006505F0">
              <w:rPr>
                <w:rFonts w:ascii="Times New Roman" w:eastAsia="Times New Roman" w:hAnsi="Times New Roman" w:cs="Times New Roman"/>
                <w:color w:val="000000"/>
                <w:sz w:val="28"/>
              </w:rPr>
              <w:t>57048,38</w:t>
            </w:r>
          </w:p>
        </w:tc>
      </w:tr>
      <w:tr w:rsidR="006276C2" w:rsidRPr="00EC6E84" w:rsidTr="006276C2">
        <w:trPr>
          <w:trHeight w:val="510"/>
        </w:trPr>
        <w:tc>
          <w:tcPr>
            <w:tcW w:w="1742" w:type="pct"/>
            <w:noWrap/>
            <w:vAlign w:val="center"/>
          </w:tcPr>
          <w:p w:rsidR="006276C2" w:rsidRPr="006505F0" w:rsidRDefault="006276C2" w:rsidP="007F5026">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Привлечённые вклады на душу населения, руб/чел</w:t>
            </w:r>
          </w:p>
        </w:tc>
        <w:tc>
          <w:tcPr>
            <w:tcW w:w="1062" w:type="pct"/>
            <w:noWrap/>
            <w:vAlign w:val="center"/>
          </w:tcPr>
          <w:p w:rsidR="006276C2" w:rsidRPr="00AA4C2D" w:rsidRDefault="006276C2" w:rsidP="007F5026">
            <w:pPr>
              <w:spacing w:after="0"/>
              <w:jc w:val="center"/>
              <w:rPr>
                <w:rFonts w:ascii="Times New Roman" w:hAnsi="Times New Roman" w:cs="Times New Roman"/>
                <w:color w:val="000000"/>
                <w:sz w:val="28"/>
              </w:rPr>
            </w:pPr>
            <w:r>
              <w:rPr>
                <w:rFonts w:ascii="Times New Roman" w:hAnsi="Times New Roman" w:cs="Times New Roman"/>
                <w:color w:val="000000"/>
                <w:sz w:val="28"/>
              </w:rPr>
              <w:t>118291,49</w:t>
            </w:r>
          </w:p>
        </w:tc>
        <w:tc>
          <w:tcPr>
            <w:tcW w:w="1171" w:type="pct"/>
            <w:noWrap/>
            <w:vAlign w:val="center"/>
          </w:tcPr>
          <w:p w:rsidR="006276C2" w:rsidRPr="00AA4C2D" w:rsidRDefault="006276C2" w:rsidP="007F5026">
            <w:pPr>
              <w:spacing w:after="0"/>
              <w:jc w:val="center"/>
              <w:rPr>
                <w:rFonts w:ascii="Times New Roman" w:hAnsi="Times New Roman" w:cs="Times New Roman"/>
                <w:color w:val="000000"/>
                <w:sz w:val="28"/>
              </w:rPr>
            </w:pPr>
            <w:r w:rsidRPr="00AA4C2D">
              <w:rPr>
                <w:rFonts w:ascii="Times New Roman" w:hAnsi="Times New Roman" w:cs="Times New Roman"/>
                <w:color w:val="000000"/>
                <w:sz w:val="28"/>
              </w:rPr>
              <w:t>137171,1</w:t>
            </w:r>
            <w:r>
              <w:rPr>
                <w:rFonts w:ascii="Times New Roman" w:hAnsi="Times New Roman" w:cs="Times New Roman"/>
                <w:color w:val="000000"/>
                <w:sz w:val="28"/>
              </w:rPr>
              <w:t>4</w:t>
            </w:r>
          </w:p>
        </w:tc>
        <w:tc>
          <w:tcPr>
            <w:tcW w:w="1025" w:type="pct"/>
            <w:noWrap/>
            <w:vAlign w:val="center"/>
          </w:tcPr>
          <w:p w:rsidR="006276C2" w:rsidRPr="00AA4C2D" w:rsidRDefault="006276C2" w:rsidP="007F5026">
            <w:pPr>
              <w:spacing w:after="0"/>
              <w:jc w:val="center"/>
              <w:rPr>
                <w:rFonts w:ascii="Times New Roman" w:hAnsi="Times New Roman" w:cs="Times New Roman"/>
                <w:color w:val="000000"/>
                <w:sz w:val="28"/>
              </w:rPr>
            </w:pPr>
            <w:r w:rsidRPr="00AA4C2D">
              <w:rPr>
                <w:rFonts w:ascii="Times New Roman" w:hAnsi="Times New Roman" w:cs="Times New Roman"/>
                <w:color w:val="000000"/>
                <w:sz w:val="28"/>
              </w:rPr>
              <w:t>128774,16</w:t>
            </w:r>
          </w:p>
        </w:tc>
      </w:tr>
      <w:tr w:rsidR="006276C2" w:rsidRPr="00EC6E84" w:rsidTr="006276C2">
        <w:trPr>
          <w:trHeight w:val="510"/>
        </w:trPr>
        <w:tc>
          <w:tcPr>
            <w:tcW w:w="1742" w:type="pct"/>
            <w:noWrap/>
            <w:vAlign w:val="center"/>
            <w:hideMark/>
          </w:tcPr>
          <w:p w:rsidR="006276C2" w:rsidRPr="00EC6E84" w:rsidRDefault="006276C2" w:rsidP="007F5026">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женщин, %</w:t>
            </w:r>
          </w:p>
        </w:tc>
        <w:tc>
          <w:tcPr>
            <w:tcW w:w="1062" w:type="pct"/>
            <w:noWrap/>
            <w:vAlign w:val="center"/>
            <w:hideMark/>
          </w:tcPr>
          <w:p w:rsidR="006276C2" w:rsidRPr="00EC6E84" w:rsidRDefault="006276C2" w:rsidP="007F5026">
            <w:pPr>
              <w:spacing w:after="0"/>
              <w:jc w:val="center"/>
              <w:rPr>
                <w:rFonts w:ascii="Times New Roman" w:eastAsia="Times New Roman" w:hAnsi="Times New Roman" w:cs="Times New Roman"/>
                <w:color w:val="000000"/>
                <w:sz w:val="28"/>
              </w:rPr>
            </w:pPr>
            <w:r w:rsidRPr="00EC6E84">
              <w:rPr>
                <w:rFonts w:ascii="Times New Roman" w:eastAsia="Times New Roman" w:hAnsi="Times New Roman" w:cs="Times New Roman"/>
                <w:color w:val="000000"/>
                <w:sz w:val="28"/>
              </w:rPr>
              <w:t>51</w:t>
            </w:r>
            <w:r>
              <w:rPr>
                <w:rFonts w:ascii="Times New Roman" w:eastAsia="Times New Roman" w:hAnsi="Times New Roman" w:cs="Times New Roman"/>
                <w:color w:val="000000"/>
                <w:sz w:val="28"/>
              </w:rPr>
              <w:t>,</w:t>
            </w:r>
            <w:r w:rsidRPr="00EC6E84">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77</w:t>
            </w:r>
          </w:p>
        </w:tc>
        <w:tc>
          <w:tcPr>
            <w:tcW w:w="1171" w:type="pct"/>
            <w:noWrap/>
            <w:vAlign w:val="center"/>
            <w:hideMark/>
          </w:tcPr>
          <w:p w:rsidR="006276C2" w:rsidRPr="006505F0" w:rsidRDefault="006276C2" w:rsidP="007F5026">
            <w:pPr>
              <w:spacing w:after="0"/>
              <w:jc w:val="center"/>
              <w:rPr>
                <w:rFonts w:ascii="Times New Roman" w:hAnsi="Times New Roman" w:cs="Times New Roman"/>
                <w:bCs/>
                <w:color w:val="000000"/>
                <w:sz w:val="28"/>
              </w:rPr>
            </w:pPr>
            <w:r>
              <w:rPr>
                <w:rFonts w:ascii="Times New Roman" w:hAnsi="Times New Roman" w:cs="Times New Roman"/>
                <w:bCs/>
                <w:color w:val="000000"/>
                <w:sz w:val="28"/>
              </w:rPr>
              <w:t>51,984</w:t>
            </w:r>
          </w:p>
        </w:tc>
        <w:tc>
          <w:tcPr>
            <w:tcW w:w="1025" w:type="pct"/>
            <w:noWrap/>
            <w:vAlign w:val="center"/>
            <w:hideMark/>
          </w:tcPr>
          <w:p w:rsidR="006276C2" w:rsidRPr="00EC6E84" w:rsidRDefault="006276C2" w:rsidP="007F5026">
            <w:pPr>
              <w:spacing w:after="0"/>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51,992</w:t>
            </w:r>
          </w:p>
        </w:tc>
      </w:tr>
      <w:tr w:rsidR="006276C2" w:rsidRPr="00EC6E84" w:rsidTr="006276C2">
        <w:trPr>
          <w:trHeight w:val="510"/>
        </w:trPr>
        <w:tc>
          <w:tcPr>
            <w:tcW w:w="1742" w:type="pct"/>
            <w:noWrap/>
            <w:vAlign w:val="center"/>
            <w:hideMark/>
          </w:tcPr>
          <w:p w:rsidR="006276C2" w:rsidRPr="00EC6E84" w:rsidRDefault="006276C2" w:rsidP="007F5026">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Брачность, ед/1000 чел</w:t>
            </w:r>
          </w:p>
        </w:tc>
        <w:tc>
          <w:tcPr>
            <w:tcW w:w="1062" w:type="pct"/>
            <w:noWrap/>
            <w:vAlign w:val="center"/>
            <w:hideMark/>
          </w:tcPr>
          <w:p w:rsidR="006276C2" w:rsidRPr="00EC6E84" w:rsidRDefault="006276C2" w:rsidP="007F5026">
            <w:pPr>
              <w:spacing w:after="0"/>
              <w:jc w:val="center"/>
              <w:rPr>
                <w:rFonts w:ascii="Times New Roman" w:eastAsia="Times New Roman" w:hAnsi="Times New Roman" w:cs="Times New Roman"/>
                <w:color w:val="000000"/>
                <w:sz w:val="28"/>
              </w:rPr>
            </w:pPr>
            <w:r w:rsidRPr="00EC6E84">
              <w:rPr>
                <w:rFonts w:ascii="Times New Roman" w:eastAsia="Times New Roman" w:hAnsi="Times New Roman" w:cs="Times New Roman"/>
                <w:color w:val="000000"/>
                <w:sz w:val="28"/>
              </w:rPr>
              <w:t>8,1</w:t>
            </w:r>
          </w:p>
        </w:tc>
        <w:tc>
          <w:tcPr>
            <w:tcW w:w="1171" w:type="pct"/>
            <w:noWrap/>
            <w:vAlign w:val="center"/>
            <w:hideMark/>
          </w:tcPr>
          <w:p w:rsidR="006276C2" w:rsidRPr="009071CF" w:rsidRDefault="006276C2" w:rsidP="007F5026">
            <w:pPr>
              <w:spacing w:after="0"/>
              <w:jc w:val="center"/>
              <w:rPr>
                <w:rFonts w:ascii="Times New Roman" w:hAnsi="Times New Roman" w:cs="Times New Roman"/>
                <w:color w:val="000000"/>
                <w:sz w:val="28"/>
              </w:rPr>
            </w:pPr>
            <w:r w:rsidRPr="009071CF">
              <w:rPr>
                <w:rFonts w:ascii="Times New Roman" w:hAnsi="Times New Roman" w:cs="Times New Roman"/>
                <w:color w:val="000000"/>
                <w:sz w:val="28"/>
              </w:rPr>
              <w:t>7,43</w:t>
            </w:r>
          </w:p>
        </w:tc>
        <w:tc>
          <w:tcPr>
            <w:tcW w:w="1025" w:type="pct"/>
            <w:noWrap/>
            <w:vAlign w:val="center"/>
            <w:hideMark/>
          </w:tcPr>
          <w:p w:rsidR="006276C2" w:rsidRPr="00EC6E84" w:rsidRDefault="006276C2" w:rsidP="007F5026">
            <w:pPr>
              <w:spacing w:after="0"/>
              <w:jc w:val="center"/>
              <w:rPr>
                <w:rFonts w:ascii="Times New Roman" w:eastAsia="Times New Roman" w:hAnsi="Times New Roman" w:cs="Times New Roman"/>
                <w:color w:val="000000"/>
                <w:sz w:val="28"/>
              </w:rPr>
            </w:pPr>
            <w:r w:rsidRPr="00EC6E84">
              <w:rPr>
                <w:rFonts w:ascii="Times New Roman" w:eastAsia="Times New Roman" w:hAnsi="Times New Roman" w:cs="Times New Roman"/>
                <w:color w:val="000000"/>
                <w:sz w:val="28"/>
              </w:rPr>
              <w:t>7,6</w:t>
            </w:r>
          </w:p>
        </w:tc>
      </w:tr>
      <w:tr w:rsidR="006276C2" w:rsidRPr="00EC6E84" w:rsidTr="006276C2">
        <w:trPr>
          <w:trHeight w:val="510"/>
        </w:trPr>
        <w:tc>
          <w:tcPr>
            <w:tcW w:w="1742" w:type="pct"/>
            <w:noWrap/>
            <w:vAlign w:val="center"/>
            <w:hideMark/>
          </w:tcPr>
          <w:p w:rsidR="006276C2" w:rsidRPr="00EC6E84" w:rsidRDefault="006276C2" w:rsidP="007F5026">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Pr="00EC6E84">
              <w:rPr>
                <w:rFonts w:ascii="Times New Roman" w:eastAsia="Times New Roman" w:hAnsi="Times New Roman" w:cs="Times New Roman"/>
                <w:color w:val="000000"/>
                <w:sz w:val="28"/>
              </w:rPr>
              <w:t>азводимость</w:t>
            </w:r>
            <w:r>
              <w:rPr>
                <w:rFonts w:ascii="Times New Roman" w:eastAsia="Times New Roman" w:hAnsi="Times New Roman" w:cs="Times New Roman"/>
                <w:color w:val="000000"/>
                <w:sz w:val="28"/>
              </w:rPr>
              <w:t>, ед/1000 чел</w:t>
            </w:r>
          </w:p>
        </w:tc>
        <w:tc>
          <w:tcPr>
            <w:tcW w:w="1062" w:type="pct"/>
            <w:noWrap/>
            <w:vAlign w:val="center"/>
            <w:hideMark/>
          </w:tcPr>
          <w:p w:rsidR="006276C2" w:rsidRPr="00EC6E84" w:rsidRDefault="006276C2" w:rsidP="007F5026">
            <w:pPr>
              <w:spacing w:after="0"/>
              <w:jc w:val="center"/>
              <w:rPr>
                <w:rFonts w:ascii="Times New Roman" w:eastAsia="Times New Roman" w:hAnsi="Times New Roman" w:cs="Times New Roman"/>
                <w:color w:val="000000"/>
                <w:sz w:val="28"/>
              </w:rPr>
            </w:pPr>
            <w:r w:rsidRPr="00EC6E84">
              <w:rPr>
                <w:rFonts w:ascii="Times New Roman" w:eastAsia="Times New Roman" w:hAnsi="Times New Roman" w:cs="Times New Roman"/>
                <w:color w:val="000000"/>
                <w:sz w:val="28"/>
              </w:rPr>
              <w:t>5,3</w:t>
            </w:r>
          </w:p>
        </w:tc>
        <w:tc>
          <w:tcPr>
            <w:tcW w:w="1171" w:type="pct"/>
            <w:noWrap/>
            <w:vAlign w:val="center"/>
            <w:hideMark/>
          </w:tcPr>
          <w:p w:rsidR="006276C2" w:rsidRPr="009071CF" w:rsidRDefault="006276C2" w:rsidP="007F5026">
            <w:pPr>
              <w:spacing w:after="0"/>
              <w:jc w:val="center"/>
              <w:rPr>
                <w:rFonts w:ascii="Times New Roman" w:hAnsi="Times New Roman" w:cs="Times New Roman"/>
                <w:color w:val="000000"/>
                <w:sz w:val="28"/>
              </w:rPr>
            </w:pPr>
            <w:r w:rsidRPr="009071CF">
              <w:rPr>
                <w:rFonts w:ascii="Times New Roman" w:hAnsi="Times New Roman" w:cs="Times New Roman"/>
                <w:color w:val="000000"/>
                <w:sz w:val="28"/>
              </w:rPr>
              <w:t>4,</w:t>
            </w:r>
            <w:r>
              <w:rPr>
                <w:rFonts w:ascii="Times New Roman" w:hAnsi="Times New Roman" w:cs="Times New Roman"/>
                <w:color w:val="000000"/>
                <w:sz w:val="28"/>
              </w:rPr>
              <w:t>9</w:t>
            </w:r>
          </w:p>
        </w:tc>
        <w:tc>
          <w:tcPr>
            <w:tcW w:w="1025" w:type="pct"/>
            <w:noWrap/>
            <w:vAlign w:val="center"/>
            <w:hideMark/>
          </w:tcPr>
          <w:p w:rsidR="006276C2" w:rsidRPr="00EC6E84" w:rsidRDefault="006276C2" w:rsidP="007F5026">
            <w:pPr>
              <w:spacing w:after="0"/>
              <w:jc w:val="center"/>
              <w:rPr>
                <w:rFonts w:ascii="Times New Roman" w:eastAsia="Times New Roman" w:hAnsi="Times New Roman" w:cs="Times New Roman"/>
                <w:color w:val="000000"/>
                <w:sz w:val="28"/>
              </w:rPr>
            </w:pPr>
            <w:r w:rsidRPr="00EC6E84">
              <w:rPr>
                <w:rFonts w:ascii="Times New Roman" w:eastAsia="Times New Roman" w:hAnsi="Times New Roman" w:cs="Times New Roman"/>
                <w:color w:val="000000"/>
                <w:sz w:val="28"/>
              </w:rPr>
              <w:t>5</w:t>
            </w:r>
          </w:p>
        </w:tc>
      </w:tr>
      <w:tr w:rsidR="006276C2" w:rsidRPr="00EC6E84" w:rsidTr="006276C2">
        <w:trPr>
          <w:trHeight w:val="510"/>
        </w:trPr>
        <w:tc>
          <w:tcPr>
            <w:tcW w:w="1742" w:type="pct"/>
            <w:noWrap/>
            <w:vAlign w:val="center"/>
          </w:tcPr>
          <w:p w:rsidR="006276C2" w:rsidRPr="00AA4C2D" w:rsidRDefault="006276C2" w:rsidP="007F5026">
            <w:pPr>
              <w:spacing w:after="0"/>
              <w:rPr>
                <w:rFonts w:ascii="Times New Roman" w:hAnsi="Times New Roman" w:cs="Times New Roman"/>
                <w:color w:val="000000"/>
                <w:sz w:val="28"/>
                <w:szCs w:val="28"/>
              </w:rPr>
            </w:pPr>
            <w:r w:rsidRPr="00AA4C2D">
              <w:rPr>
                <w:rFonts w:ascii="Times New Roman" w:hAnsi="Times New Roman" w:cs="Times New Roman"/>
                <w:color w:val="000000"/>
                <w:sz w:val="28"/>
                <w:szCs w:val="28"/>
              </w:rPr>
              <w:t>О</w:t>
            </w:r>
            <w:r>
              <w:rPr>
                <w:rFonts w:ascii="Times New Roman" w:hAnsi="Times New Roman" w:cs="Times New Roman"/>
                <w:color w:val="000000"/>
                <w:sz w:val="28"/>
                <w:szCs w:val="28"/>
              </w:rPr>
              <w:t>жидаемая продолжительность жизни, лет</w:t>
            </w:r>
          </w:p>
        </w:tc>
        <w:tc>
          <w:tcPr>
            <w:tcW w:w="1062" w:type="pct"/>
            <w:noWrap/>
            <w:vAlign w:val="center"/>
          </w:tcPr>
          <w:p w:rsidR="006276C2" w:rsidRPr="00AA4C2D" w:rsidRDefault="006276C2" w:rsidP="007F5026">
            <w:pPr>
              <w:spacing w:after="0"/>
              <w:jc w:val="center"/>
              <w:rPr>
                <w:rFonts w:ascii="Times New Roman" w:hAnsi="Times New Roman" w:cs="Times New Roman"/>
                <w:color w:val="000000"/>
                <w:sz w:val="28"/>
                <w:szCs w:val="28"/>
              </w:rPr>
            </w:pPr>
            <w:r w:rsidRPr="00AA4C2D">
              <w:rPr>
                <w:rFonts w:ascii="Times New Roman" w:hAnsi="Times New Roman" w:cs="Times New Roman"/>
                <w:color w:val="000000"/>
                <w:sz w:val="28"/>
                <w:szCs w:val="28"/>
              </w:rPr>
              <w:t>68,88</w:t>
            </w:r>
          </w:p>
        </w:tc>
        <w:tc>
          <w:tcPr>
            <w:tcW w:w="1171" w:type="pct"/>
            <w:noWrap/>
            <w:vAlign w:val="center"/>
          </w:tcPr>
          <w:p w:rsidR="006276C2" w:rsidRPr="00AA4C2D" w:rsidRDefault="006276C2" w:rsidP="007F5026">
            <w:pPr>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69,81</w:t>
            </w:r>
          </w:p>
        </w:tc>
        <w:tc>
          <w:tcPr>
            <w:tcW w:w="1025" w:type="pct"/>
            <w:noWrap/>
            <w:vAlign w:val="center"/>
          </w:tcPr>
          <w:p w:rsidR="006276C2" w:rsidRPr="00AA4C2D" w:rsidRDefault="006276C2" w:rsidP="007F5026">
            <w:pPr>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69,22</w:t>
            </w:r>
          </w:p>
        </w:tc>
      </w:tr>
    </w:tbl>
    <w:p w:rsidR="006276C2" w:rsidRPr="00D00D9D" w:rsidRDefault="006276C2" w:rsidP="007F5026">
      <w:pPr>
        <w:spacing w:after="0"/>
        <w:ind w:firstLine="709"/>
        <w:rPr>
          <w:rFonts w:ascii="Times New Roman" w:hAnsi="Times New Roman" w:cs="Times New Roman"/>
          <w:i/>
        </w:rPr>
      </w:pPr>
      <w:r w:rsidRPr="00D00D9D">
        <w:rPr>
          <w:rFonts w:ascii="Times New Roman" w:hAnsi="Times New Roman" w:cs="Times New Roman"/>
          <w:i/>
        </w:rPr>
        <w:t>Источник: составлено автором</w:t>
      </w:r>
    </w:p>
    <w:p w:rsidR="006276C2" w:rsidRDefault="006276C2" w:rsidP="007F5026">
      <w:pPr>
        <w:spacing w:after="0"/>
        <w:ind w:firstLine="709"/>
        <w:rPr>
          <w:rFonts w:ascii="Times New Roman" w:hAnsi="Times New Roman" w:cs="Times New Roman"/>
          <w:sz w:val="28"/>
          <w:szCs w:val="28"/>
        </w:rPr>
      </w:pPr>
    </w:p>
    <w:p w:rsidR="006276C2" w:rsidRDefault="006276C2" w:rsidP="00D00D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прогнозные значения объёма выданных кредитов на душу населения обоими способами примерно совпадают, даже несмотря на существенные различия в показателях брачности и разводимости. Положительное отклонение одного из них нивелируется отрицательным в другом показателе. При этом показатель доли женщин схож в обоих случаях, так как его изменение в рассматриваемом периоде было минимальным. </w:t>
      </w:r>
    </w:p>
    <w:p w:rsidR="006276C2" w:rsidRDefault="006276C2" w:rsidP="00D00D9D">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 показател</w:t>
      </w:r>
      <w:r w:rsidR="00D00D9D">
        <w:rPr>
          <w:rFonts w:ascii="Times New Roman" w:hAnsi="Times New Roman" w:cs="Times New Roman"/>
          <w:sz w:val="28"/>
          <w:szCs w:val="28"/>
        </w:rPr>
        <w:t>е</w:t>
      </w:r>
      <w:r>
        <w:rPr>
          <w:rFonts w:ascii="Times New Roman" w:hAnsi="Times New Roman" w:cs="Times New Roman"/>
          <w:sz w:val="28"/>
          <w:szCs w:val="28"/>
        </w:rPr>
        <w:t xml:space="preserve"> кредитной задолженности, то довольно сложно оценить, какой из прогнозов является в большей степени объективным, так как различия между ними не очень значительно. </w:t>
      </w:r>
    </w:p>
    <w:p w:rsidR="006276C2" w:rsidRDefault="006276C2" w:rsidP="00D00D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Совсем иначе дела обстоят с показателем вкладов физических лиц: прогноз методом скользящей средней показал, что, несмотря на ежегодное увеличение показателя, в прогнозном периоде уровень привлечённых вкладов на душу населения может снизиться, что, скорее всего, не соответствует реальности. Поэтому в данном случае предпочтительнее </w:t>
      </w:r>
      <w:r>
        <w:rPr>
          <w:rFonts w:ascii="Times New Roman" w:hAnsi="Times New Roman" w:cs="Times New Roman"/>
          <w:sz w:val="28"/>
          <w:szCs w:val="28"/>
        </w:rPr>
        <w:lastRenderedPageBreak/>
        <w:t xml:space="preserve">выглядит прогноз, выполненный методом оценки среднегодовых темпов роста. </w:t>
      </w:r>
    </w:p>
    <w:p w:rsidR="006276C2" w:rsidRDefault="006276C2" w:rsidP="00D00D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Среднегодовые темпы роста факторов </w:t>
      </w:r>
      <w:r w:rsidRPr="0042655D">
        <w:rPr>
          <w:rFonts w:ascii="Times New Roman" w:hAnsi="Times New Roman" w:cs="Times New Roman"/>
          <w:sz w:val="28"/>
          <w:szCs w:val="28"/>
        </w:rPr>
        <w:t xml:space="preserve">представлены в Таблице </w:t>
      </w:r>
      <w:r w:rsidR="00D00D9D">
        <w:rPr>
          <w:rFonts w:ascii="Times New Roman" w:hAnsi="Times New Roman" w:cs="Times New Roman"/>
          <w:sz w:val="28"/>
          <w:szCs w:val="28"/>
        </w:rPr>
        <w:t>7</w:t>
      </w:r>
      <w:r w:rsidRPr="0042655D">
        <w:rPr>
          <w:rFonts w:ascii="Times New Roman" w:hAnsi="Times New Roman" w:cs="Times New Roman"/>
          <w:sz w:val="28"/>
          <w:szCs w:val="28"/>
        </w:rPr>
        <w:t>. Из</w:t>
      </w:r>
      <w:r>
        <w:rPr>
          <w:rFonts w:ascii="Times New Roman" w:hAnsi="Times New Roman" w:cs="Times New Roman"/>
          <w:sz w:val="28"/>
          <w:szCs w:val="28"/>
        </w:rPr>
        <w:t xml:space="preserve"> неё видно, что прирост за исследуемый период был отрицательным по всем факторам, кроме ожидаемой продолжительности (она, в свою очередь, присутствует только в модели расчёта сбережений населения). Однако из-за того, что факторы Доля женщин и Брачность имеют отрицательный знак перед коэффициентами в уравнениях, результирующий показатель в итоге вырос. </w:t>
      </w:r>
    </w:p>
    <w:p w:rsidR="00D00D9D" w:rsidRDefault="00D00D9D" w:rsidP="00D00D9D">
      <w:pPr>
        <w:spacing w:after="0"/>
        <w:ind w:firstLine="709"/>
        <w:rPr>
          <w:rFonts w:ascii="Times New Roman" w:hAnsi="Times New Roman" w:cs="Times New Roman"/>
          <w:sz w:val="28"/>
          <w:szCs w:val="28"/>
        </w:rPr>
      </w:pPr>
    </w:p>
    <w:p w:rsidR="00D00D9D" w:rsidRDefault="00C82CD2" w:rsidP="00D00D9D">
      <w:pPr>
        <w:spacing w:after="0"/>
        <w:ind w:firstLine="709"/>
        <w:rPr>
          <w:rFonts w:ascii="Times New Roman" w:hAnsi="Times New Roman" w:cs="Times New Roman"/>
          <w:sz w:val="28"/>
          <w:szCs w:val="28"/>
        </w:rPr>
      </w:pPr>
      <w:r>
        <w:rPr>
          <w:rFonts w:ascii="Times New Roman" w:hAnsi="Times New Roman" w:cs="Times New Roman"/>
          <w:b/>
          <w:sz w:val="28"/>
          <w:szCs w:val="28"/>
        </w:rPr>
        <w:t>Таблица 7</w:t>
      </w:r>
      <w:r w:rsidR="00D00D9D" w:rsidRPr="0042655D">
        <w:rPr>
          <w:rFonts w:ascii="Times New Roman" w:hAnsi="Times New Roman" w:cs="Times New Roman"/>
          <w:b/>
          <w:sz w:val="28"/>
          <w:szCs w:val="28"/>
        </w:rPr>
        <w:t>.</w:t>
      </w:r>
      <w:r w:rsidR="00D00D9D">
        <w:rPr>
          <w:rFonts w:ascii="Times New Roman" w:hAnsi="Times New Roman" w:cs="Times New Roman"/>
          <w:sz w:val="28"/>
          <w:szCs w:val="28"/>
        </w:rPr>
        <w:t xml:space="preserve"> Среднегодовые темпы роста факторов в Дальневосточном федереальном округе</w:t>
      </w:r>
    </w:p>
    <w:tbl>
      <w:tblPr>
        <w:tblStyle w:val="a9"/>
        <w:tblW w:w="9322" w:type="dxa"/>
        <w:tblLook w:val="04A0"/>
      </w:tblPr>
      <w:tblGrid>
        <w:gridCol w:w="5070"/>
        <w:gridCol w:w="4252"/>
      </w:tblGrid>
      <w:tr w:rsidR="00D00D9D" w:rsidRPr="00137D3A" w:rsidTr="00F73ECB">
        <w:trPr>
          <w:trHeight w:val="283"/>
        </w:trPr>
        <w:tc>
          <w:tcPr>
            <w:tcW w:w="5070" w:type="dxa"/>
            <w:noWrap/>
            <w:hideMark/>
          </w:tcPr>
          <w:p w:rsidR="00D00D9D" w:rsidRPr="00F73ECB" w:rsidRDefault="00F73ECB" w:rsidP="00F73ECB">
            <w:pPr>
              <w:spacing w:after="0"/>
              <w:jc w:val="center"/>
              <w:rPr>
                <w:rFonts w:ascii="Times New Roman" w:eastAsia="Times New Roman" w:hAnsi="Times New Roman" w:cs="Times New Roman"/>
                <w:sz w:val="28"/>
                <w:szCs w:val="28"/>
              </w:rPr>
            </w:pPr>
            <w:r w:rsidRPr="00F73ECB">
              <w:rPr>
                <w:rFonts w:ascii="Times New Roman" w:eastAsia="Times New Roman" w:hAnsi="Times New Roman" w:cs="Times New Roman"/>
                <w:sz w:val="28"/>
                <w:szCs w:val="28"/>
              </w:rPr>
              <w:t>Фактор</w:t>
            </w:r>
          </w:p>
        </w:tc>
        <w:tc>
          <w:tcPr>
            <w:tcW w:w="4252" w:type="dxa"/>
            <w:noWrap/>
            <w:hideMark/>
          </w:tcPr>
          <w:p w:rsidR="00D00D9D" w:rsidRPr="00F73ECB" w:rsidRDefault="00F73ECB" w:rsidP="00F73ECB">
            <w:pPr>
              <w:spacing w:after="0"/>
              <w:jc w:val="center"/>
              <w:rPr>
                <w:rFonts w:ascii="Times New Roman" w:eastAsia="Times New Roman" w:hAnsi="Times New Roman" w:cs="Times New Roman"/>
                <w:color w:val="000000"/>
                <w:sz w:val="28"/>
                <w:szCs w:val="28"/>
              </w:rPr>
            </w:pPr>
            <w:r w:rsidRPr="00F73ECB">
              <w:rPr>
                <w:rFonts w:ascii="Times New Roman" w:eastAsia="Times New Roman" w:hAnsi="Times New Roman" w:cs="Times New Roman"/>
                <w:color w:val="000000"/>
                <w:sz w:val="28"/>
                <w:szCs w:val="28"/>
              </w:rPr>
              <w:t>Темп</w:t>
            </w:r>
            <w:r w:rsidR="00D00D9D" w:rsidRPr="00F73ECB">
              <w:rPr>
                <w:rFonts w:ascii="Times New Roman" w:eastAsia="Times New Roman" w:hAnsi="Times New Roman" w:cs="Times New Roman"/>
                <w:color w:val="000000"/>
                <w:sz w:val="28"/>
                <w:szCs w:val="28"/>
              </w:rPr>
              <w:t xml:space="preserve"> роста, %</w:t>
            </w:r>
          </w:p>
        </w:tc>
      </w:tr>
      <w:tr w:rsidR="00D00D9D" w:rsidRPr="00137D3A" w:rsidTr="00F73ECB">
        <w:trPr>
          <w:trHeight w:val="283"/>
        </w:trPr>
        <w:tc>
          <w:tcPr>
            <w:tcW w:w="5070" w:type="dxa"/>
            <w:noWrap/>
            <w:vAlign w:val="center"/>
            <w:hideMark/>
          </w:tcPr>
          <w:p w:rsidR="00D00D9D" w:rsidRPr="00137D3A" w:rsidRDefault="00D00D9D" w:rsidP="00F1016B">
            <w:pPr>
              <w:spacing w:after="0"/>
              <w:rPr>
                <w:rFonts w:ascii="Times New Roman" w:eastAsia="Times New Roman" w:hAnsi="Times New Roman" w:cs="Times New Roman"/>
                <w:color w:val="000000"/>
                <w:sz w:val="28"/>
                <w:szCs w:val="28"/>
              </w:rPr>
            </w:pPr>
            <w:r w:rsidRPr="00137D3A">
              <w:rPr>
                <w:rFonts w:ascii="Times New Roman" w:eastAsia="Times New Roman" w:hAnsi="Times New Roman" w:cs="Times New Roman"/>
                <w:color w:val="000000"/>
                <w:sz w:val="28"/>
                <w:szCs w:val="28"/>
              </w:rPr>
              <w:t>Женщины</w:t>
            </w:r>
          </w:p>
        </w:tc>
        <w:tc>
          <w:tcPr>
            <w:tcW w:w="4252" w:type="dxa"/>
            <w:noWrap/>
            <w:vAlign w:val="center"/>
            <w:hideMark/>
          </w:tcPr>
          <w:p w:rsidR="00D00D9D" w:rsidRPr="00137D3A" w:rsidRDefault="00D00D9D" w:rsidP="00F1016B">
            <w:pPr>
              <w:spacing w:after="0"/>
              <w:jc w:val="right"/>
              <w:rPr>
                <w:rFonts w:ascii="Times New Roman" w:eastAsia="Times New Roman" w:hAnsi="Times New Roman" w:cs="Times New Roman"/>
                <w:color w:val="000000"/>
                <w:sz w:val="28"/>
                <w:szCs w:val="28"/>
              </w:rPr>
            </w:pPr>
            <w:r w:rsidRPr="00137D3A">
              <w:rPr>
                <w:rFonts w:ascii="Times New Roman" w:eastAsia="Times New Roman" w:hAnsi="Times New Roman" w:cs="Times New Roman"/>
                <w:color w:val="000000"/>
                <w:sz w:val="28"/>
                <w:szCs w:val="28"/>
              </w:rPr>
              <w:t>99</w:t>
            </w:r>
            <w:r>
              <w:rPr>
                <w:rFonts w:ascii="Times New Roman" w:eastAsia="Times New Roman" w:hAnsi="Times New Roman" w:cs="Times New Roman"/>
                <w:color w:val="000000"/>
                <w:sz w:val="28"/>
                <w:szCs w:val="28"/>
              </w:rPr>
              <w:t>,</w:t>
            </w:r>
            <w:r w:rsidRPr="00137D3A">
              <w:rPr>
                <w:rFonts w:ascii="Times New Roman" w:eastAsia="Times New Roman" w:hAnsi="Times New Roman" w:cs="Times New Roman"/>
                <w:color w:val="000000"/>
                <w:sz w:val="28"/>
                <w:szCs w:val="28"/>
              </w:rPr>
              <w:t>98</w:t>
            </w:r>
          </w:p>
        </w:tc>
      </w:tr>
      <w:tr w:rsidR="00D00D9D" w:rsidRPr="00137D3A" w:rsidTr="00F73ECB">
        <w:trPr>
          <w:trHeight w:val="283"/>
        </w:trPr>
        <w:tc>
          <w:tcPr>
            <w:tcW w:w="5070" w:type="dxa"/>
            <w:noWrap/>
            <w:vAlign w:val="center"/>
            <w:hideMark/>
          </w:tcPr>
          <w:p w:rsidR="00D00D9D" w:rsidRPr="00137D3A" w:rsidRDefault="00D00D9D" w:rsidP="00F1016B">
            <w:pPr>
              <w:spacing w:after="0"/>
              <w:rPr>
                <w:rFonts w:ascii="Times New Roman" w:eastAsia="Times New Roman" w:hAnsi="Times New Roman" w:cs="Times New Roman"/>
                <w:color w:val="000000"/>
                <w:sz w:val="28"/>
                <w:szCs w:val="28"/>
              </w:rPr>
            </w:pPr>
            <w:r w:rsidRPr="00137D3A">
              <w:rPr>
                <w:rFonts w:ascii="Times New Roman" w:eastAsia="Times New Roman" w:hAnsi="Times New Roman" w:cs="Times New Roman"/>
                <w:color w:val="000000"/>
                <w:sz w:val="28"/>
                <w:szCs w:val="28"/>
              </w:rPr>
              <w:t>Брачность</w:t>
            </w:r>
          </w:p>
        </w:tc>
        <w:tc>
          <w:tcPr>
            <w:tcW w:w="4252" w:type="dxa"/>
            <w:noWrap/>
            <w:vAlign w:val="center"/>
            <w:hideMark/>
          </w:tcPr>
          <w:p w:rsidR="00D00D9D" w:rsidRPr="00137D3A" w:rsidRDefault="00D00D9D" w:rsidP="00F1016B">
            <w:pPr>
              <w:spacing w:after="0"/>
              <w:jc w:val="right"/>
              <w:rPr>
                <w:rFonts w:ascii="Times New Roman" w:eastAsia="Times New Roman" w:hAnsi="Times New Roman" w:cs="Times New Roman"/>
                <w:color w:val="000000"/>
                <w:sz w:val="28"/>
                <w:szCs w:val="28"/>
              </w:rPr>
            </w:pPr>
            <w:r w:rsidRPr="00137D3A">
              <w:rPr>
                <w:rFonts w:ascii="Times New Roman" w:eastAsia="Times New Roman" w:hAnsi="Times New Roman" w:cs="Times New Roman"/>
                <w:color w:val="000000"/>
                <w:sz w:val="28"/>
                <w:szCs w:val="28"/>
              </w:rPr>
              <w:t>97</w:t>
            </w:r>
            <w:r>
              <w:rPr>
                <w:rFonts w:ascii="Times New Roman" w:eastAsia="Times New Roman" w:hAnsi="Times New Roman" w:cs="Times New Roman"/>
                <w:color w:val="000000"/>
                <w:sz w:val="28"/>
                <w:szCs w:val="28"/>
              </w:rPr>
              <w:t>,</w:t>
            </w:r>
            <w:r w:rsidRPr="00137D3A">
              <w:rPr>
                <w:rFonts w:ascii="Times New Roman" w:eastAsia="Times New Roman" w:hAnsi="Times New Roman" w:cs="Times New Roman"/>
                <w:color w:val="000000"/>
                <w:sz w:val="28"/>
                <w:szCs w:val="28"/>
              </w:rPr>
              <w:t>59</w:t>
            </w:r>
          </w:p>
        </w:tc>
      </w:tr>
      <w:tr w:rsidR="00D00D9D" w:rsidRPr="00137D3A" w:rsidTr="00F73ECB">
        <w:trPr>
          <w:trHeight w:val="283"/>
        </w:trPr>
        <w:tc>
          <w:tcPr>
            <w:tcW w:w="5070" w:type="dxa"/>
            <w:noWrap/>
            <w:vAlign w:val="center"/>
            <w:hideMark/>
          </w:tcPr>
          <w:p w:rsidR="00D00D9D" w:rsidRPr="00137D3A" w:rsidRDefault="00D00D9D" w:rsidP="00F1016B">
            <w:pPr>
              <w:spacing w:after="0"/>
              <w:rPr>
                <w:rFonts w:ascii="Times New Roman" w:eastAsia="Times New Roman" w:hAnsi="Times New Roman" w:cs="Times New Roman"/>
                <w:color w:val="000000"/>
                <w:sz w:val="28"/>
                <w:szCs w:val="28"/>
              </w:rPr>
            </w:pPr>
            <w:r w:rsidRPr="00137D3A">
              <w:rPr>
                <w:rFonts w:ascii="Times New Roman" w:eastAsia="Times New Roman" w:hAnsi="Times New Roman" w:cs="Times New Roman"/>
                <w:color w:val="000000"/>
                <w:sz w:val="28"/>
                <w:szCs w:val="28"/>
              </w:rPr>
              <w:t>Разводимость</w:t>
            </w:r>
          </w:p>
        </w:tc>
        <w:tc>
          <w:tcPr>
            <w:tcW w:w="4252" w:type="dxa"/>
            <w:noWrap/>
            <w:vAlign w:val="center"/>
            <w:hideMark/>
          </w:tcPr>
          <w:p w:rsidR="00D00D9D" w:rsidRPr="00137D3A" w:rsidRDefault="00D00D9D" w:rsidP="00F1016B">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97,92</w:t>
            </w:r>
          </w:p>
        </w:tc>
      </w:tr>
      <w:tr w:rsidR="00D00D9D" w:rsidRPr="00137D3A" w:rsidTr="00F73ECB">
        <w:trPr>
          <w:trHeight w:val="283"/>
        </w:trPr>
        <w:tc>
          <w:tcPr>
            <w:tcW w:w="5070" w:type="dxa"/>
            <w:noWrap/>
            <w:vAlign w:val="center"/>
          </w:tcPr>
          <w:p w:rsidR="00D00D9D" w:rsidRPr="006505F0" w:rsidRDefault="00D00D9D" w:rsidP="00F1016B">
            <w:pPr>
              <w:spacing w:after="0"/>
              <w:rPr>
                <w:rFonts w:ascii="Times New Roman" w:hAnsi="Times New Roman" w:cs="Times New Roman"/>
                <w:color w:val="000000"/>
                <w:sz w:val="28"/>
                <w:szCs w:val="28"/>
              </w:rPr>
            </w:pPr>
            <w:r w:rsidRPr="006505F0">
              <w:rPr>
                <w:rFonts w:ascii="Times New Roman" w:hAnsi="Times New Roman" w:cs="Times New Roman"/>
                <w:color w:val="000000"/>
                <w:sz w:val="28"/>
                <w:szCs w:val="28"/>
              </w:rPr>
              <w:t>ОПЖ</w:t>
            </w:r>
          </w:p>
        </w:tc>
        <w:tc>
          <w:tcPr>
            <w:tcW w:w="4252" w:type="dxa"/>
            <w:noWrap/>
            <w:vAlign w:val="center"/>
          </w:tcPr>
          <w:p w:rsidR="00D00D9D" w:rsidRPr="006505F0" w:rsidRDefault="00D00D9D" w:rsidP="00F1016B">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1</w:t>
            </w:r>
            <w:r w:rsidRPr="006505F0">
              <w:rPr>
                <w:rFonts w:ascii="Times New Roman" w:hAnsi="Times New Roman" w:cs="Times New Roman"/>
                <w:color w:val="000000"/>
                <w:sz w:val="28"/>
                <w:szCs w:val="28"/>
              </w:rPr>
              <w:t>00</w:t>
            </w:r>
            <w:r>
              <w:rPr>
                <w:rFonts w:ascii="Times New Roman" w:hAnsi="Times New Roman" w:cs="Times New Roman"/>
                <w:color w:val="000000"/>
                <w:sz w:val="28"/>
                <w:szCs w:val="28"/>
              </w:rPr>
              <w:t>,</w:t>
            </w:r>
            <w:r w:rsidRPr="006505F0">
              <w:rPr>
                <w:rFonts w:ascii="Times New Roman" w:hAnsi="Times New Roman" w:cs="Times New Roman"/>
                <w:color w:val="000000"/>
                <w:sz w:val="28"/>
                <w:szCs w:val="28"/>
              </w:rPr>
              <w:t>8</w:t>
            </w:r>
            <w:r>
              <w:rPr>
                <w:rFonts w:ascii="Times New Roman" w:hAnsi="Times New Roman" w:cs="Times New Roman"/>
                <w:color w:val="000000"/>
                <w:sz w:val="28"/>
                <w:szCs w:val="28"/>
              </w:rPr>
              <w:t>6</w:t>
            </w:r>
          </w:p>
        </w:tc>
      </w:tr>
    </w:tbl>
    <w:p w:rsidR="00D00D9D" w:rsidRDefault="00D00D9D" w:rsidP="00D00D9D">
      <w:pPr>
        <w:spacing w:after="0"/>
        <w:ind w:firstLine="709"/>
        <w:rPr>
          <w:rFonts w:ascii="Times New Roman" w:hAnsi="Times New Roman" w:cs="Times New Roman"/>
          <w:i/>
        </w:rPr>
      </w:pPr>
      <w:r w:rsidRPr="00C82CD2">
        <w:rPr>
          <w:rFonts w:ascii="Times New Roman" w:hAnsi="Times New Roman" w:cs="Times New Roman"/>
          <w:i/>
        </w:rPr>
        <w:t>Источник: составлено автором</w:t>
      </w:r>
    </w:p>
    <w:p w:rsidR="00C82CD2" w:rsidRPr="00C82CD2" w:rsidRDefault="00C82CD2" w:rsidP="00D00D9D">
      <w:pPr>
        <w:spacing w:after="0"/>
        <w:ind w:firstLine="709"/>
        <w:rPr>
          <w:rFonts w:ascii="Times New Roman" w:hAnsi="Times New Roman" w:cs="Times New Roman"/>
          <w:i/>
        </w:rPr>
      </w:pPr>
    </w:p>
    <w:p w:rsidR="006276C2" w:rsidRDefault="006276C2" w:rsidP="00C82C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отметить, что негативная тенденция, отмеченная по показателю брачности, опережает по темпам спада показатель разводимости. Иначе говоря, на Дальнем Востоке с каждым годом приходится всё большее число разводов на единицу браков, что, несомненно, отражается и на финансовой активности населения. </w:t>
      </w:r>
    </w:p>
    <w:p w:rsidR="006276C2" w:rsidRDefault="006276C2" w:rsidP="00C82CD2">
      <w:pPr>
        <w:spacing w:after="0"/>
        <w:ind w:firstLine="709"/>
        <w:jc w:val="both"/>
        <w:rPr>
          <w:rFonts w:ascii="Times New Roman" w:hAnsi="Times New Roman" w:cs="Times New Roman"/>
          <w:sz w:val="28"/>
          <w:szCs w:val="28"/>
        </w:rPr>
      </w:pPr>
      <w:r>
        <w:rPr>
          <w:rFonts w:ascii="Times New Roman" w:hAnsi="Times New Roman" w:cs="Times New Roman"/>
          <w:sz w:val="28"/>
          <w:szCs w:val="28"/>
        </w:rPr>
        <w:t>Аналогичные расчёты и прогнозы были выполнены для всех регионов, входящих в Дальневосточный федеральный округ с описанием их особенностей. В целом, прогнозные значения показателей и факторов обладают правдоподобностью и отражают имеющиеся тенденции к росту финансовой активности населения.</w:t>
      </w:r>
    </w:p>
    <w:p w:rsidR="006276C2" w:rsidRDefault="006276C2" w:rsidP="007F5026">
      <w:pPr>
        <w:spacing w:after="0"/>
        <w:ind w:firstLine="709"/>
        <w:jc w:val="both"/>
        <w:rPr>
          <w:rFonts w:ascii="Times New Roman" w:hAnsi="Times New Roman" w:cs="Times New Roman"/>
          <w:sz w:val="28"/>
          <w:szCs w:val="28"/>
        </w:rPr>
      </w:pPr>
    </w:p>
    <w:p w:rsidR="006276C2" w:rsidRPr="00B931B4" w:rsidRDefault="006276C2" w:rsidP="007F5026">
      <w:pPr>
        <w:spacing w:after="0"/>
        <w:ind w:firstLine="709"/>
        <w:jc w:val="center"/>
        <w:rPr>
          <w:rFonts w:ascii="Times New Roman" w:hAnsi="Times New Roman" w:cs="Times New Roman"/>
          <w:b/>
          <w:sz w:val="28"/>
          <w:szCs w:val="28"/>
        </w:rPr>
      </w:pPr>
      <w:r w:rsidRPr="00B931B4">
        <w:rPr>
          <w:rFonts w:ascii="Times New Roman" w:hAnsi="Times New Roman" w:cs="Times New Roman"/>
          <w:b/>
          <w:sz w:val="28"/>
          <w:szCs w:val="28"/>
        </w:rPr>
        <w:t>ЗАКЛЮЧЕНИЕ</w:t>
      </w:r>
    </w:p>
    <w:p w:rsidR="006276C2" w:rsidRDefault="006276C2" w:rsidP="007F5026">
      <w:pPr>
        <w:spacing w:after="0"/>
        <w:ind w:firstLine="709"/>
        <w:jc w:val="both"/>
        <w:rPr>
          <w:rFonts w:ascii="Times New Roman" w:hAnsi="Times New Roman" w:cs="Times New Roman"/>
          <w:sz w:val="28"/>
          <w:szCs w:val="28"/>
        </w:rPr>
      </w:pPr>
    </w:p>
    <w:p w:rsidR="006276C2" w:rsidRDefault="00F73ECB"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w:t>
      </w:r>
      <w:r w:rsidR="006276C2">
        <w:rPr>
          <w:rFonts w:ascii="Times New Roman" w:hAnsi="Times New Roman" w:cs="Times New Roman"/>
          <w:sz w:val="28"/>
          <w:szCs w:val="28"/>
        </w:rPr>
        <w:t xml:space="preserve">сказать, что, хотя предложенные модели изначально </w:t>
      </w:r>
      <w:r>
        <w:rPr>
          <w:rFonts w:ascii="Times New Roman" w:hAnsi="Times New Roman" w:cs="Times New Roman"/>
          <w:sz w:val="28"/>
          <w:szCs w:val="28"/>
        </w:rPr>
        <w:t>и включают</w:t>
      </w:r>
      <w:r w:rsidR="006276C2">
        <w:rPr>
          <w:rFonts w:ascii="Times New Roman" w:hAnsi="Times New Roman" w:cs="Times New Roman"/>
          <w:sz w:val="28"/>
          <w:szCs w:val="28"/>
        </w:rPr>
        <w:t xml:space="preserve"> далеко не полны</w:t>
      </w:r>
      <w:r>
        <w:rPr>
          <w:rFonts w:ascii="Times New Roman" w:hAnsi="Times New Roman" w:cs="Times New Roman"/>
          <w:sz w:val="28"/>
          <w:szCs w:val="28"/>
        </w:rPr>
        <w:t>й</w:t>
      </w:r>
      <w:r w:rsidR="006276C2">
        <w:rPr>
          <w:rFonts w:ascii="Times New Roman" w:hAnsi="Times New Roman" w:cs="Times New Roman"/>
          <w:sz w:val="28"/>
          <w:szCs w:val="28"/>
        </w:rPr>
        <w:t xml:space="preserve"> набор факторов, которые действительно влияют на финансовую активность населения (экономические, социальные, психологические, эмоциональные и другие), с их помощью можно построить более-менее правдоподобные прогнозы как минимум в краткосрочном периоде. </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главный вывод заключается в другом. Исследуемые факторы действительно имеют влияние на принятие финансовых решений домохозяйствами, что подтверждено с помощью корреляционного и регрессионного анализа. Они сильно коррелируют с показателями объёма выданных кредитов и привлечённых вкладов на душу населения, а также позволяют выдвигать гипотезы касательно динамики этих показателей в зависимости от вектора изменения социально-экономической и демографической обстановки.</w:t>
      </w:r>
    </w:p>
    <w:p w:rsidR="006276C2" w:rsidRPr="004955F8" w:rsidRDefault="006276C2" w:rsidP="007F5026">
      <w:pPr>
        <w:spacing w:after="0"/>
        <w:ind w:firstLine="709"/>
        <w:jc w:val="both"/>
        <w:rPr>
          <w:rFonts w:ascii="Times New Roman" w:hAnsi="Times New Roman" w:cs="Times New Roman"/>
          <w:sz w:val="28"/>
          <w:szCs w:val="28"/>
        </w:rPr>
      </w:pPr>
      <w:r w:rsidRPr="004955F8">
        <w:rPr>
          <w:rFonts w:ascii="Times New Roman" w:hAnsi="Times New Roman" w:cs="Times New Roman"/>
          <w:sz w:val="28"/>
          <w:szCs w:val="28"/>
        </w:rPr>
        <w:t xml:space="preserve">Приведенные данные </w:t>
      </w:r>
      <w:r>
        <w:rPr>
          <w:rFonts w:ascii="Times New Roman" w:hAnsi="Times New Roman" w:cs="Times New Roman"/>
          <w:sz w:val="28"/>
          <w:szCs w:val="28"/>
        </w:rPr>
        <w:t xml:space="preserve">чётко указывают на то, что </w:t>
      </w:r>
      <w:r w:rsidRPr="004955F8">
        <w:rPr>
          <w:rFonts w:ascii="Times New Roman" w:hAnsi="Times New Roman" w:cs="Times New Roman"/>
          <w:sz w:val="28"/>
          <w:szCs w:val="28"/>
        </w:rPr>
        <w:t>на территориях Дальнего Востока РФ половозрастной состав населения, социальная активность, уровень образования, наличие в собственности материальных активов могут выступать детерминантами финансовой активности населения на рынке банковских услуг и оказывать значительное влияние на изменение кредитного</w:t>
      </w:r>
      <w:r>
        <w:rPr>
          <w:rFonts w:ascii="Times New Roman" w:hAnsi="Times New Roman" w:cs="Times New Roman"/>
          <w:sz w:val="28"/>
          <w:szCs w:val="28"/>
        </w:rPr>
        <w:t xml:space="preserve"> и сберегательного</w:t>
      </w:r>
      <w:r w:rsidRPr="004955F8">
        <w:rPr>
          <w:rFonts w:ascii="Times New Roman" w:hAnsi="Times New Roman" w:cs="Times New Roman"/>
          <w:sz w:val="28"/>
          <w:szCs w:val="28"/>
        </w:rPr>
        <w:t xml:space="preserve"> поведения.</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Игнорировать эти факторы при современном состоянии экономики и банковского сектора России и Дальнего Востока не представляется логичным. Наоборот, данное исследование подтверждает результаты, полученные зарубежными учёными в конце </w:t>
      </w:r>
      <w:r>
        <w:rPr>
          <w:rFonts w:ascii="Times New Roman" w:hAnsi="Times New Roman" w:cs="Times New Roman"/>
          <w:sz w:val="28"/>
          <w:szCs w:val="28"/>
          <w:lang w:val="en-US"/>
        </w:rPr>
        <w:t>XX</w:t>
      </w:r>
      <w:r w:rsidRPr="00B931B4">
        <w:rPr>
          <w:rFonts w:ascii="Times New Roman" w:hAnsi="Times New Roman" w:cs="Times New Roman"/>
          <w:sz w:val="28"/>
          <w:szCs w:val="28"/>
        </w:rPr>
        <w:t>-</w:t>
      </w:r>
      <w:r>
        <w:rPr>
          <w:rFonts w:ascii="Times New Roman" w:hAnsi="Times New Roman" w:cs="Times New Roman"/>
          <w:sz w:val="28"/>
          <w:szCs w:val="28"/>
        </w:rPr>
        <w:t xml:space="preserve">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века, и открывает широкий спектр возможностей для дальнейшего развития темы. </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одним из актуальных и перспективных вариантов представляется влияние наличия гаджетов, компьютеров, доступа в интернет и других факторов, связанных с современными технологиями. Банки, как и их клиенты постепенно выходят в постоянный режим онлайн, что и обуславливает интерес к этой области исследования. </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Второе направление, которое очень часто встречается в работах зарубежных учёных, а в последние 5-10 лет и в исследованиях внутри нашей страны – влияние уровня финансовой грамотности на финансовую активность населения. Безусловную значимость этого параметра подтверждают многочисленные исследования, проведённые в США, Великобритании, Германии, Японии, Китае и других странах.</w:t>
      </w:r>
    </w:p>
    <w:p w:rsidR="006276C2" w:rsidRDefault="006276C2" w:rsidP="007F502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работы была достигнута цель исследования. Получены следующие научные результаты:</w:t>
      </w:r>
    </w:p>
    <w:p w:rsidR="006276C2" w:rsidRPr="0042655D" w:rsidRDefault="006276C2" w:rsidP="007F5026">
      <w:pPr>
        <w:numPr>
          <w:ilvl w:val="0"/>
          <w:numId w:val="8"/>
        </w:numPr>
        <w:tabs>
          <w:tab w:val="clear" w:pos="720"/>
          <w:tab w:val="num" w:pos="993"/>
        </w:tabs>
        <w:spacing w:after="0"/>
        <w:ind w:left="0" w:firstLine="709"/>
        <w:jc w:val="both"/>
        <w:rPr>
          <w:rFonts w:ascii="Times New Roman" w:hAnsi="Times New Roman" w:cs="Times New Roman"/>
          <w:sz w:val="28"/>
          <w:szCs w:val="28"/>
        </w:rPr>
      </w:pPr>
      <w:r w:rsidRPr="0042655D">
        <w:rPr>
          <w:rFonts w:ascii="Times New Roman" w:hAnsi="Times New Roman" w:cs="Times New Roman"/>
          <w:sz w:val="28"/>
          <w:szCs w:val="28"/>
        </w:rPr>
        <w:t>Оценено влияние социально-экономических факторов на кредитную и сберегательную активность населения Дальнего Востока</w:t>
      </w:r>
    </w:p>
    <w:p w:rsidR="006276C2" w:rsidRPr="0042655D" w:rsidRDefault="006276C2" w:rsidP="007F5026">
      <w:pPr>
        <w:numPr>
          <w:ilvl w:val="0"/>
          <w:numId w:val="8"/>
        </w:numPr>
        <w:tabs>
          <w:tab w:val="clear" w:pos="720"/>
          <w:tab w:val="num" w:pos="993"/>
        </w:tabs>
        <w:spacing w:after="0"/>
        <w:ind w:left="0" w:firstLine="709"/>
        <w:jc w:val="both"/>
        <w:rPr>
          <w:rFonts w:ascii="Times New Roman" w:hAnsi="Times New Roman" w:cs="Times New Roman"/>
          <w:sz w:val="28"/>
          <w:szCs w:val="28"/>
        </w:rPr>
      </w:pPr>
      <w:r w:rsidRPr="0042655D">
        <w:rPr>
          <w:rFonts w:ascii="Times New Roman" w:hAnsi="Times New Roman" w:cs="Times New Roman"/>
          <w:sz w:val="28"/>
          <w:szCs w:val="28"/>
        </w:rPr>
        <w:t xml:space="preserve">Оценён уровень дифференциации входящих в ДФО регионов по чувствительности к отдельным социально-экономическим и демографическим факторам </w:t>
      </w:r>
    </w:p>
    <w:p w:rsidR="006276C2" w:rsidRDefault="006276C2" w:rsidP="007F5026">
      <w:pPr>
        <w:numPr>
          <w:ilvl w:val="0"/>
          <w:numId w:val="8"/>
        </w:numPr>
        <w:tabs>
          <w:tab w:val="clear" w:pos="720"/>
          <w:tab w:val="num" w:pos="993"/>
        </w:tabs>
        <w:spacing w:after="0"/>
        <w:ind w:left="0" w:firstLine="709"/>
        <w:jc w:val="both"/>
        <w:rPr>
          <w:rFonts w:ascii="Times New Roman" w:hAnsi="Times New Roman" w:cs="Times New Roman"/>
          <w:sz w:val="28"/>
          <w:szCs w:val="28"/>
        </w:rPr>
      </w:pPr>
      <w:r w:rsidRPr="0042655D">
        <w:rPr>
          <w:rFonts w:ascii="Times New Roman" w:hAnsi="Times New Roman" w:cs="Times New Roman"/>
          <w:sz w:val="28"/>
          <w:szCs w:val="28"/>
        </w:rPr>
        <w:lastRenderedPageBreak/>
        <w:t>Определены перспективные направления для дальнейших исследований влияния социально-экономических факторов на финансовую активность</w:t>
      </w:r>
    </w:p>
    <w:p w:rsidR="006276C2" w:rsidRPr="0042655D" w:rsidRDefault="006276C2" w:rsidP="007F5026">
      <w:pPr>
        <w:numPr>
          <w:ilvl w:val="0"/>
          <w:numId w:val="8"/>
        </w:numPr>
        <w:tabs>
          <w:tab w:val="clear" w:pos="720"/>
          <w:tab w:val="num"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Выполнен краткосрочный прогноз движения финансовых активов населения Дальнего Востока по регионам</w:t>
      </w:r>
    </w:p>
    <w:p w:rsidR="006276C2" w:rsidRPr="0042655D" w:rsidRDefault="006276C2" w:rsidP="007F5026">
      <w:pPr>
        <w:spacing w:after="0"/>
        <w:ind w:firstLine="709"/>
        <w:jc w:val="both"/>
        <w:rPr>
          <w:rFonts w:ascii="Times New Roman" w:hAnsi="Times New Roman" w:cs="Times New Roman"/>
          <w:sz w:val="28"/>
          <w:szCs w:val="28"/>
        </w:rPr>
      </w:pPr>
      <w:r w:rsidRPr="0042655D">
        <w:rPr>
          <w:rFonts w:ascii="Times New Roman" w:hAnsi="Times New Roman" w:cs="Times New Roman"/>
          <w:sz w:val="28"/>
          <w:szCs w:val="28"/>
        </w:rPr>
        <w:t>Использование социально-экономических факторов сберегательной активности может использоваться коммерческими банками для прогнозирования объёма активов и, как следствие, пределов возможного объёма кредитования.</w:t>
      </w:r>
      <w:r>
        <w:rPr>
          <w:rFonts w:ascii="Times New Roman" w:hAnsi="Times New Roman" w:cs="Times New Roman"/>
          <w:sz w:val="28"/>
          <w:szCs w:val="28"/>
        </w:rPr>
        <w:t xml:space="preserve"> Эти данные используются банками для формирования маркетинговых стратегий, определения условий и процентных ставок по банковским продуктам. </w:t>
      </w:r>
    </w:p>
    <w:p w:rsidR="006276C2" w:rsidRPr="0042655D" w:rsidRDefault="006276C2" w:rsidP="007F5026">
      <w:pPr>
        <w:spacing w:after="0"/>
        <w:ind w:firstLine="709"/>
        <w:jc w:val="both"/>
        <w:rPr>
          <w:rFonts w:ascii="Times New Roman" w:hAnsi="Times New Roman" w:cs="Times New Roman"/>
          <w:sz w:val="28"/>
          <w:szCs w:val="28"/>
        </w:rPr>
      </w:pPr>
      <w:r w:rsidRPr="0042655D">
        <w:rPr>
          <w:rFonts w:ascii="Times New Roman" w:hAnsi="Times New Roman" w:cs="Times New Roman"/>
          <w:sz w:val="28"/>
          <w:szCs w:val="28"/>
        </w:rPr>
        <w:t xml:space="preserve">Учёт факторов кредитной активности позволит оценить потребительский спрос на денежные средства внутри регионов. </w:t>
      </w:r>
      <w:r>
        <w:rPr>
          <w:rFonts w:ascii="Times New Roman" w:hAnsi="Times New Roman" w:cs="Times New Roman"/>
          <w:sz w:val="28"/>
          <w:szCs w:val="28"/>
        </w:rPr>
        <w:t xml:space="preserve">Так как выдача кредитов физическим лицам – одна из основных статей доходов банков, данный показатель крайне важен при оценке потенциальной прибыли. </w:t>
      </w:r>
    </w:p>
    <w:p w:rsidR="007B08CC" w:rsidRDefault="006276C2" w:rsidP="007F5026">
      <w:pPr>
        <w:spacing w:after="0"/>
        <w:ind w:firstLine="709"/>
        <w:jc w:val="both"/>
        <w:rPr>
          <w:rFonts w:ascii="Times New Roman" w:hAnsi="Times New Roman" w:cs="Times New Roman"/>
          <w:sz w:val="28"/>
          <w:szCs w:val="28"/>
        </w:rPr>
      </w:pPr>
      <w:r w:rsidRPr="0042655D">
        <w:rPr>
          <w:rFonts w:ascii="Times New Roman" w:hAnsi="Times New Roman" w:cs="Times New Roman"/>
          <w:sz w:val="28"/>
          <w:szCs w:val="28"/>
        </w:rPr>
        <w:t>Кроме того, оба показателя могут использоваться при принятии стратегических и тактических решений в области экономической политики как субъектов Федерации, так и федеральных округов и страны в целом.</w:t>
      </w:r>
    </w:p>
    <w:p w:rsidR="007B08CC" w:rsidRDefault="007B08CC" w:rsidP="007F5026">
      <w:pPr>
        <w:spacing w:after="0"/>
        <w:ind w:firstLine="709"/>
        <w:jc w:val="both"/>
        <w:rPr>
          <w:rFonts w:ascii="Times New Roman" w:hAnsi="Times New Roman" w:cs="Times New Roman"/>
          <w:sz w:val="28"/>
          <w:szCs w:val="28"/>
        </w:rPr>
      </w:pPr>
    </w:p>
    <w:p w:rsidR="006276C2" w:rsidRDefault="007B08CC" w:rsidP="007F5026">
      <w:pPr>
        <w:spacing w:after="0"/>
        <w:ind w:firstLine="709"/>
        <w:jc w:val="both"/>
        <w:rPr>
          <w:rFonts w:ascii="Times New Roman" w:hAnsi="Times New Roman" w:cs="Times New Roman"/>
          <w:sz w:val="28"/>
          <w:szCs w:val="28"/>
        </w:rPr>
      </w:pPr>
      <w:r w:rsidRPr="007B08CC">
        <w:rPr>
          <w:rFonts w:ascii="Times New Roman" w:hAnsi="Times New Roman" w:cs="Times New Roman"/>
          <w:sz w:val="28"/>
          <w:szCs w:val="28"/>
        </w:rPr>
        <w:br/>
      </w:r>
    </w:p>
    <w:p w:rsidR="003C3CA4" w:rsidRDefault="003C3CA4" w:rsidP="007F5026">
      <w:pPr>
        <w:spacing w:after="0"/>
        <w:jc w:val="both"/>
        <w:rPr>
          <w:rFonts w:ascii="Times New Roman" w:hAnsi="Times New Roman" w:cs="Times New Roman"/>
          <w:b/>
          <w:sz w:val="28"/>
          <w:szCs w:val="28"/>
        </w:rPr>
      </w:pPr>
    </w:p>
    <w:sectPr w:rsidR="003C3CA4" w:rsidSect="007B72DF">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7C" w:rsidRDefault="004F1B7C" w:rsidP="00DD1FB8">
      <w:pPr>
        <w:spacing w:after="0" w:line="240" w:lineRule="auto"/>
      </w:pPr>
      <w:r>
        <w:separator/>
      </w:r>
    </w:p>
  </w:endnote>
  <w:endnote w:type="continuationSeparator" w:id="1">
    <w:p w:rsidR="004F1B7C" w:rsidRDefault="004F1B7C" w:rsidP="00DD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1610"/>
      <w:docPartObj>
        <w:docPartGallery w:val="Page Numbers (Bottom of Page)"/>
        <w:docPartUnique/>
      </w:docPartObj>
    </w:sdtPr>
    <w:sdtContent>
      <w:p w:rsidR="007B72DF" w:rsidRDefault="005F3E42">
        <w:pPr>
          <w:pStyle w:val="af"/>
          <w:jc w:val="right"/>
        </w:pPr>
        <w:fldSimple w:instr=" PAGE   \* MERGEFORMAT ">
          <w:r w:rsidR="007E5ADE">
            <w:rPr>
              <w:noProof/>
            </w:rPr>
            <w:t>21</w:t>
          </w:r>
        </w:fldSimple>
      </w:p>
    </w:sdtContent>
  </w:sdt>
  <w:p w:rsidR="007B72DF" w:rsidRDefault="007B72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7C" w:rsidRDefault="004F1B7C" w:rsidP="00DD1FB8">
      <w:pPr>
        <w:spacing w:after="0" w:line="240" w:lineRule="auto"/>
      </w:pPr>
      <w:r>
        <w:separator/>
      </w:r>
    </w:p>
  </w:footnote>
  <w:footnote w:type="continuationSeparator" w:id="1">
    <w:p w:rsidR="004F1B7C" w:rsidRDefault="004F1B7C" w:rsidP="00DD1FB8">
      <w:pPr>
        <w:spacing w:after="0" w:line="240" w:lineRule="auto"/>
      </w:pPr>
      <w:r>
        <w:continuationSeparator/>
      </w:r>
    </w:p>
  </w:footnote>
  <w:footnote w:id="2">
    <w:p w:rsidR="007F5026" w:rsidRDefault="007F5026" w:rsidP="00DC63D5">
      <w:pPr>
        <w:pStyle w:val="a6"/>
        <w:rPr>
          <w:rFonts w:ascii="Times New Roman" w:hAnsi="Times New Roman" w:cs="Times New Roman"/>
        </w:rPr>
      </w:pPr>
      <w:r w:rsidRPr="00A047F1">
        <w:rPr>
          <w:rStyle w:val="a8"/>
          <w:rFonts w:ascii="Times New Roman" w:hAnsi="Times New Roman" w:cs="Times New Roman"/>
        </w:rPr>
        <w:footnoteRef/>
      </w:r>
      <w:r>
        <w:rPr>
          <w:rFonts w:ascii="Times New Roman" w:hAnsi="Times New Roman" w:cs="Times New Roman"/>
        </w:rPr>
        <w:t>Здесь и далее в таблицах:</w:t>
      </w:r>
    </w:p>
    <w:p w:rsidR="007F5026" w:rsidRDefault="007F5026" w:rsidP="00DC63D5">
      <w:pPr>
        <w:pStyle w:val="a6"/>
      </w:pPr>
      <w:r>
        <w:rPr>
          <w:rFonts w:ascii="Times New Roman" w:hAnsi="Times New Roman" w:cs="Times New Roman"/>
        </w:rPr>
        <w:t xml:space="preserve">1 – </w:t>
      </w:r>
      <w:r w:rsidRPr="00A047F1">
        <w:rPr>
          <w:rFonts w:ascii="Times New Roman" w:hAnsi="Times New Roman" w:cs="Times New Roman"/>
        </w:rPr>
        <w:t>Республика Саха (Якутия)</w:t>
      </w:r>
      <w:r>
        <w:rPr>
          <w:rFonts w:ascii="Times New Roman" w:hAnsi="Times New Roman" w:cs="Times New Roman"/>
        </w:rPr>
        <w:t xml:space="preserve">, 2 – </w:t>
      </w:r>
      <w:r w:rsidRPr="00A047F1">
        <w:rPr>
          <w:rFonts w:ascii="Times New Roman" w:hAnsi="Times New Roman" w:cs="Times New Roman"/>
        </w:rPr>
        <w:t>Камчатский край</w:t>
      </w:r>
      <w:r>
        <w:rPr>
          <w:rFonts w:ascii="Times New Roman" w:hAnsi="Times New Roman" w:cs="Times New Roman"/>
        </w:rPr>
        <w:t xml:space="preserve">, 3 – </w:t>
      </w:r>
      <w:r w:rsidRPr="00A047F1">
        <w:rPr>
          <w:rFonts w:ascii="Times New Roman" w:hAnsi="Times New Roman" w:cs="Times New Roman"/>
        </w:rPr>
        <w:t>Приморский край</w:t>
      </w:r>
      <w:r>
        <w:rPr>
          <w:rFonts w:ascii="Times New Roman" w:hAnsi="Times New Roman" w:cs="Times New Roman"/>
        </w:rPr>
        <w:t xml:space="preserve">, 4 – </w:t>
      </w:r>
      <w:r w:rsidRPr="00A047F1">
        <w:rPr>
          <w:rFonts w:ascii="Times New Roman" w:hAnsi="Times New Roman" w:cs="Times New Roman"/>
        </w:rPr>
        <w:t>Хабаровский край</w:t>
      </w:r>
      <w:r>
        <w:rPr>
          <w:rFonts w:ascii="Times New Roman" w:hAnsi="Times New Roman" w:cs="Times New Roman"/>
        </w:rPr>
        <w:t xml:space="preserve">, 5 – </w:t>
      </w:r>
      <w:r w:rsidRPr="00A047F1">
        <w:rPr>
          <w:rFonts w:ascii="Times New Roman" w:hAnsi="Times New Roman" w:cs="Times New Roman"/>
        </w:rPr>
        <w:t>Амурская область</w:t>
      </w:r>
      <w:r>
        <w:rPr>
          <w:rFonts w:ascii="Times New Roman" w:hAnsi="Times New Roman" w:cs="Times New Roman"/>
        </w:rPr>
        <w:t xml:space="preserve">, 6 – </w:t>
      </w:r>
      <w:r w:rsidRPr="00A047F1">
        <w:rPr>
          <w:rFonts w:ascii="Times New Roman" w:hAnsi="Times New Roman" w:cs="Times New Roman"/>
        </w:rPr>
        <w:t>Магаданская область</w:t>
      </w:r>
      <w:r>
        <w:rPr>
          <w:rFonts w:ascii="Times New Roman" w:hAnsi="Times New Roman" w:cs="Times New Roman"/>
        </w:rPr>
        <w:t xml:space="preserve">, 7 – </w:t>
      </w:r>
      <w:r w:rsidRPr="00A047F1">
        <w:rPr>
          <w:rFonts w:ascii="Times New Roman" w:hAnsi="Times New Roman" w:cs="Times New Roman"/>
        </w:rPr>
        <w:t>Сахалинская область</w:t>
      </w:r>
      <w:r>
        <w:rPr>
          <w:rFonts w:ascii="Times New Roman" w:hAnsi="Times New Roman" w:cs="Times New Roman"/>
        </w:rPr>
        <w:t xml:space="preserve">, 8 – </w:t>
      </w:r>
      <w:r w:rsidRPr="00A047F1">
        <w:rPr>
          <w:rFonts w:ascii="Times New Roman" w:hAnsi="Times New Roman" w:cs="Times New Roman"/>
        </w:rPr>
        <w:t>ЕАО</w:t>
      </w:r>
      <w:r>
        <w:rPr>
          <w:rFonts w:ascii="Times New Roman" w:hAnsi="Times New Roman" w:cs="Times New Roman"/>
        </w:rPr>
        <w:t xml:space="preserve">, 9 – </w:t>
      </w:r>
      <w:r w:rsidRPr="00A047F1">
        <w:rPr>
          <w:rFonts w:ascii="Times New Roman" w:hAnsi="Times New Roman" w:cs="Times New Roman"/>
        </w:rPr>
        <w:t>Ч</w:t>
      </w:r>
      <w:r>
        <w:rPr>
          <w:rFonts w:ascii="Times New Roman" w:hAnsi="Times New Roman" w:cs="Times New Roman"/>
        </w:rPr>
        <w:t xml:space="preserve">укотский </w:t>
      </w:r>
      <w:r w:rsidRPr="00A047F1">
        <w:rPr>
          <w:rFonts w:ascii="Times New Roman" w:hAnsi="Times New Roman" w:cs="Times New Roman"/>
        </w:rPr>
        <w:t>АО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478"/>
    <w:multiLevelType w:val="hybridMultilevel"/>
    <w:tmpl w:val="570011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DB3267"/>
    <w:multiLevelType w:val="hybridMultilevel"/>
    <w:tmpl w:val="88280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E762D6"/>
    <w:multiLevelType w:val="hybridMultilevel"/>
    <w:tmpl w:val="FBC41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0D0117C"/>
    <w:multiLevelType w:val="hybridMultilevel"/>
    <w:tmpl w:val="EC04D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D5821"/>
    <w:multiLevelType w:val="multilevel"/>
    <w:tmpl w:val="36363EE0"/>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58DE097A"/>
    <w:multiLevelType w:val="multilevel"/>
    <w:tmpl w:val="7EBC85F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C335AA2"/>
    <w:multiLevelType w:val="hybridMultilevel"/>
    <w:tmpl w:val="7B10AC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C74082F"/>
    <w:multiLevelType w:val="hybridMultilevel"/>
    <w:tmpl w:val="26D62EFE"/>
    <w:lvl w:ilvl="0" w:tplc="04190011">
      <w:start w:val="1"/>
      <w:numFmt w:val="decimal"/>
      <w:lvlText w:val="%1)"/>
      <w:lvlJc w:val="left"/>
      <w:pPr>
        <w:tabs>
          <w:tab w:val="num" w:pos="720"/>
        </w:tabs>
        <w:ind w:left="720" w:hanging="360"/>
      </w:pPr>
      <w:rPr>
        <w:rFonts w:hint="default"/>
      </w:rPr>
    </w:lvl>
    <w:lvl w:ilvl="1" w:tplc="AACCD876" w:tentative="1">
      <w:start w:val="1"/>
      <w:numFmt w:val="bullet"/>
      <w:lvlText w:val="•"/>
      <w:lvlJc w:val="left"/>
      <w:pPr>
        <w:tabs>
          <w:tab w:val="num" w:pos="1440"/>
        </w:tabs>
        <w:ind w:left="1440" w:hanging="360"/>
      </w:pPr>
      <w:rPr>
        <w:rFonts w:ascii="Arial" w:hAnsi="Arial" w:hint="default"/>
      </w:rPr>
    </w:lvl>
    <w:lvl w:ilvl="2" w:tplc="AD646A24" w:tentative="1">
      <w:start w:val="1"/>
      <w:numFmt w:val="bullet"/>
      <w:lvlText w:val="•"/>
      <w:lvlJc w:val="left"/>
      <w:pPr>
        <w:tabs>
          <w:tab w:val="num" w:pos="2160"/>
        </w:tabs>
        <w:ind w:left="2160" w:hanging="360"/>
      </w:pPr>
      <w:rPr>
        <w:rFonts w:ascii="Arial" w:hAnsi="Arial" w:hint="default"/>
      </w:rPr>
    </w:lvl>
    <w:lvl w:ilvl="3" w:tplc="53CE6D40" w:tentative="1">
      <w:start w:val="1"/>
      <w:numFmt w:val="bullet"/>
      <w:lvlText w:val="•"/>
      <w:lvlJc w:val="left"/>
      <w:pPr>
        <w:tabs>
          <w:tab w:val="num" w:pos="2880"/>
        </w:tabs>
        <w:ind w:left="2880" w:hanging="360"/>
      </w:pPr>
      <w:rPr>
        <w:rFonts w:ascii="Arial" w:hAnsi="Arial" w:hint="default"/>
      </w:rPr>
    </w:lvl>
    <w:lvl w:ilvl="4" w:tplc="8A5A0092" w:tentative="1">
      <w:start w:val="1"/>
      <w:numFmt w:val="bullet"/>
      <w:lvlText w:val="•"/>
      <w:lvlJc w:val="left"/>
      <w:pPr>
        <w:tabs>
          <w:tab w:val="num" w:pos="3600"/>
        </w:tabs>
        <w:ind w:left="3600" w:hanging="360"/>
      </w:pPr>
      <w:rPr>
        <w:rFonts w:ascii="Arial" w:hAnsi="Arial" w:hint="default"/>
      </w:rPr>
    </w:lvl>
    <w:lvl w:ilvl="5" w:tplc="2018A16C" w:tentative="1">
      <w:start w:val="1"/>
      <w:numFmt w:val="bullet"/>
      <w:lvlText w:val="•"/>
      <w:lvlJc w:val="left"/>
      <w:pPr>
        <w:tabs>
          <w:tab w:val="num" w:pos="4320"/>
        </w:tabs>
        <w:ind w:left="4320" w:hanging="360"/>
      </w:pPr>
      <w:rPr>
        <w:rFonts w:ascii="Arial" w:hAnsi="Arial" w:hint="default"/>
      </w:rPr>
    </w:lvl>
    <w:lvl w:ilvl="6" w:tplc="3768D8CC" w:tentative="1">
      <w:start w:val="1"/>
      <w:numFmt w:val="bullet"/>
      <w:lvlText w:val="•"/>
      <w:lvlJc w:val="left"/>
      <w:pPr>
        <w:tabs>
          <w:tab w:val="num" w:pos="5040"/>
        </w:tabs>
        <w:ind w:left="5040" w:hanging="360"/>
      </w:pPr>
      <w:rPr>
        <w:rFonts w:ascii="Arial" w:hAnsi="Arial" w:hint="default"/>
      </w:rPr>
    </w:lvl>
    <w:lvl w:ilvl="7" w:tplc="B3848672" w:tentative="1">
      <w:start w:val="1"/>
      <w:numFmt w:val="bullet"/>
      <w:lvlText w:val="•"/>
      <w:lvlJc w:val="left"/>
      <w:pPr>
        <w:tabs>
          <w:tab w:val="num" w:pos="5760"/>
        </w:tabs>
        <w:ind w:left="5760" w:hanging="360"/>
      </w:pPr>
      <w:rPr>
        <w:rFonts w:ascii="Arial" w:hAnsi="Arial" w:hint="default"/>
      </w:rPr>
    </w:lvl>
    <w:lvl w:ilvl="8" w:tplc="5874B9E0" w:tentative="1">
      <w:start w:val="1"/>
      <w:numFmt w:val="bullet"/>
      <w:lvlText w:val="•"/>
      <w:lvlJc w:val="left"/>
      <w:pPr>
        <w:tabs>
          <w:tab w:val="num" w:pos="6480"/>
        </w:tabs>
        <w:ind w:left="6480" w:hanging="360"/>
      </w:pPr>
      <w:rPr>
        <w:rFonts w:ascii="Arial" w:hAnsi="Arial" w:hint="default"/>
      </w:rPr>
    </w:lvl>
  </w:abstractNum>
  <w:abstractNum w:abstractNumId="8">
    <w:nsid w:val="7537202C"/>
    <w:multiLevelType w:val="hybridMultilevel"/>
    <w:tmpl w:val="F8EABF0E"/>
    <w:lvl w:ilvl="0" w:tplc="8D3EE78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A985D51"/>
    <w:multiLevelType w:val="hybridMultilevel"/>
    <w:tmpl w:val="9360731A"/>
    <w:lvl w:ilvl="0" w:tplc="20D8699A">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6"/>
  </w:num>
  <w:num w:numId="7">
    <w:abstractNumId w:val="1"/>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80C5F"/>
    <w:rsid w:val="00131D0F"/>
    <w:rsid w:val="002124C5"/>
    <w:rsid w:val="0024598D"/>
    <w:rsid w:val="0028652E"/>
    <w:rsid w:val="003019BC"/>
    <w:rsid w:val="003C3CA4"/>
    <w:rsid w:val="00405397"/>
    <w:rsid w:val="004F1B7C"/>
    <w:rsid w:val="00501EAC"/>
    <w:rsid w:val="005351ED"/>
    <w:rsid w:val="005777A1"/>
    <w:rsid w:val="005F3E42"/>
    <w:rsid w:val="006276C2"/>
    <w:rsid w:val="00643486"/>
    <w:rsid w:val="00697478"/>
    <w:rsid w:val="0076466D"/>
    <w:rsid w:val="007B08CC"/>
    <w:rsid w:val="007B72DF"/>
    <w:rsid w:val="007E5ADE"/>
    <w:rsid w:val="007F5026"/>
    <w:rsid w:val="008A6E6B"/>
    <w:rsid w:val="00914753"/>
    <w:rsid w:val="00952A88"/>
    <w:rsid w:val="00C80C5F"/>
    <w:rsid w:val="00C82CD2"/>
    <w:rsid w:val="00D00D9D"/>
    <w:rsid w:val="00DA6320"/>
    <w:rsid w:val="00DC63D5"/>
    <w:rsid w:val="00DD1FB8"/>
    <w:rsid w:val="00E17E09"/>
    <w:rsid w:val="00EC2789"/>
    <w:rsid w:val="00EF08C0"/>
    <w:rsid w:val="00F1054E"/>
    <w:rsid w:val="00F73ECB"/>
    <w:rsid w:val="00FE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054E"/>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НДАРТ"/>
    <w:basedOn w:val="a0"/>
    <w:link w:val="a4"/>
    <w:qFormat/>
    <w:rsid w:val="008A6E6B"/>
    <w:pPr>
      <w:numPr>
        <w:numId w:val="2"/>
      </w:numPr>
      <w:spacing w:after="0" w:line="360" w:lineRule="auto"/>
      <w:ind w:firstLine="709"/>
      <w:contextualSpacing/>
      <w:jc w:val="both"/>
    </w:pPr>
    <w:rPr>
      <w:rFonts w:ascii="Times New Roman" w:hAnsi="Times New Roman" w:cs="Times New Roman"/>
      <w:sz w:val="28"/>
      <w:szCs w:val="28"/>
    </w:rPr>
  </w:style>
  <w:style w:type="character" w:customStyle="1" w:styleId="a4">
    <w:name w:val="СТАНДАРТ Знак"/>
    <w:basedOn w:val="a1"/>
    <w:link w:val="a"/>
    <w:rsid w:val="008A6E6B"/>
    <w:rPr>
      <w:rFonts w:ascii="Times New Roman" w:hAnsi="Times New Roman" w:cs="Times New Roman"/>
      <w:sz w:val="28"/>
      <w:szCs w:val="28"/>
    </w:rPr>
  </w:style>
  <w:style w:type="paragraph" w:customStyle="1" w:styleId="111111111">
    <w:name w:val="111111111"/>
    <w:basedOn w:val="a0"/>
    <w:link w:val="1111111110"/>
    <w:qFormat/>
    <w:rsid w:val="008A6E6B"/>
    <w:pPr>
      <w:spacing w:after="0" w:line="360" w:lineRule="auto"/>
      <w:ind w:firstLine="709"/>
      <w:contextualSpacing/>
      <w:jc w:val="both"/>
    </w:pPr>
    <w:rPr>
      <w:rFonts w:ascii="Times New Roman" w:hAnsi="Times New Roman"/>
      <w:sz w:val="28"/>
    </w:rPr>
  </w:style>
  <w:style w:type="character" w:customStyle="1" w:styleId="1111111110">
    <w:name w:val="111111111 Знак"/>
    <w:basedOn w:val="a1"/>
    <w:link w:val="111111111"/>
    <w:rsid w:val="008A6E6B"/>
    <w:rPr>
      <w:rFonts w:ascii="Times New Roman" w:hAnsi="Times New Roman"/>
      <w:sz w:val="28"/>
    </w:rPr>
  </w:style>
  <w:style w:type="paragraph" w:styleId="a5">
    <w:name w:val="List Paragraph"/>
    <w:basedOn w:val="a0"/>
    <w:uiPriority w:val="34"/>
    <w:qFormat/>
    <w:rsid w:val="00F1054E"/>
    <w:pPr>
      <w:spacing w:after="160" w:line="259" w:lineRule="auto"/>
      <w:ind w:left="720"/>
      <w:contextualSpacing/>
    </w:pPr>
    <w:rPr>
      <w:rFonts w:eastAsiaTheme="minorHAnsi"/>
      <w:lang w:eastAsia="en-US"/>
    </w:rPr>
  </w:style>
  <w:style w:type="paragraph" w:styleId="a6">
    <w:name w:val="footnote text"/>
    <w:basedOn w:val="a0"/>
    <w:link w:val="a7"/>
    <w:uiPriority w:val="99"/>
    <w:semiHidden/>
    <w:unhideWhenUsed/>
    <w:rsid w:val="00DD1FB8"/>
    <w:pPr>
      <w:spacing w:after="0" w:line="240" w:lineRule="auto"/>
    </w:pPr>
    <w:rPr>
      <w:rFonts w:eastAsiaTheme="minorHAnsi"/>
      <w:sz w:val="20"/>
      <w:szCs w:val="20"/>
      <w:lang w:eastAsia="en-US"/>
    </w:rPr>
  </w:style>
  <w:style w:type="character" w:customStyle="1" w:styleId="a7">
    <w:name w:val="Текст сноски Знак"/>
    <w:basedOn w:val="a1"/>
    <w:link w:val="a6"/>
    <w:uiPriority w:val="99"/>
    <w:semiHidden/>
    <w:rsid w:val="00DD1FB8"/>
    <w:rPr>
      <w:sz w:val="20"/>
      <w:szCs w:val="20"/>
    </w:rPr>
  </w:style>
  <w:style w:type="character" w:styleId="a8">
    <w:name w:val="footnote reference"/>
    <w:basedOn w:val="a1"/>
    <w:uiPriority w:val="99"/>
    <w:semiHidden/>
    <w:unhideWhenUsed/>
    <w:rsid w:val="00DD1FB8"/>
    <w:rPr>
      <w:vertAlign w:val="superscript"/>
    </w:rPr>
  </w:style>
  <w:style w:type="table" w:styleId="a9">
    <w:name w:val="Table Grid"/>
    <w:basedOn w:val="a2"/>
    <w:uiPriority w:val="39"/>
    <w:rsid w:val="00627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rsid w:val="007B08CC"/>
    <w:rPr>
      <w:color w:val="0563C1" w:themeColor="hyperlink"/>
      <w:u w:val="single"/>
    </w:rPr>
  </w:style>
  <w:style w:type="paragraph" w:styleId="ab">
    <w:name w:val="Balloon Text"/>
    <w:basedOn w:val="a0"/>
    <w:link w:val="ac"/>
    <w:uiPriority w:val="99"/>
    <w:semiHidden/>
    <w:unhideWhenUsed/>
    <w:rsid w:val="00E17E09"/>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17E09"/>
    <w:rPr>
      <w:rFonts w:ascii="Tahoma" w:eastAsiaTheme="minorEastAsia" w:hAnsi="Tahoma" w:cs="Tahoma"/>
      <w:sz w:val="16"/>
      <w:szCs w:val="16"/>
      <w:lang w:eastAsia="ru-RU"/>
    </w:rPr>
  </w:style>
  <w:style w:type="paragraph" w:styleId="ad">
    <w:name w:val="header"/>
    <w:basedOn w:val="a0"/>
    <w:link w:val="ae"/>
    <w:uiPriority w:val="99"/>
    <w:semiHidden/>
    <w:unhideWhenUsed/>
    <w:rsid w:val="007B72DF"/>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7B72DF"/>
    <w:rPr>
      <w:rFonts w:eastAsiaTheme="minorEastAsia"/>
      <w:lang w:eastAsia="ru-RU"/>
    </w:rPr>
  </w:style>
  <w:style w:type="paragraph" w:styleId="af">
    <w:name w:val="footer"/>
    <w:basedOn w:val="a0"/>
    <w:link w:val="af0"/>
    <w:uiPriority w:val="99"/>
    <w:unhideWhenUsed/>
    <w:rsid w:val="007B72DF"/>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7B72D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5790992">
      <w:bodyDiv w:val="1"/>
      <w:marLeft w:val="0"/>
      <w:marRight w:val="0"/>
      <w:marTop w:val="0"/>
      <w:marBottom w:val="0"/>
      <w:divBdr>
        <w:top w:val="none" w:sz="0" w:space="0" w:color="auto"/>
        <w:left w:val="none" w:sz="0" w:space="0" w:color="auto"/>
        <w:bottom w:val="none" w:sz="0" w:space="0" w:color="auto"/>
        <w:right w:val="none" w:sz="0" w:space="0" w:color="auto"/>
      </w:divBdr>
    </w:div>
    <w:div w:id="20521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1052;&#1091;&#1078;\Documents\&#1084;&#1077;&#1088;&#1079;&#1082;&#1072;&#1103;%20&#1093;&#1088;&#1077;&#1085;&#1100;\&#1072;&#1089;&#1087;&#1080;&#1088;&#1072;&#1085;&#1090;&#1091;&#1088;&#1072;\&#1050;&#1072;&#1085;&#1076;&#1080;&#1076;&#1072;&#1090;&#1089;&#1082;&#1072;&#1103;\&#1044;&#1072;&#1085;&#1085;&#1099;&#1077;%20&#1076;&#1083;&#1103;%20&#1072;&#1085;&#1072;&#1083;&#1080;&#1079;&#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1052;&#1091;&#1078;\Documents\&#1084;&#1077;&#1088;&#1079;&#1082;&#1072;&#1103;%20&#1093;&#1088;&#1077;&#1085;&#1100;\&#1072;&#1089;&#1087;&#1080;&#1088;&#1072;&#1085;&#1090;&#1091;&#1088;&#1072;\&#1050;&#1072;&#1085;&#1076;&#1080;&#1076;&#1072;&#1090;&#1089;&#1082;&#1072;&#1103;\&#1042;&#1082;&#1083;&#1072;&#1076;&#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1052;&#1091;&#1078;\Documents\&#1084;&#1077;&#1088;&#1079;&#1082;&#1072;&#1103;%20&#1093;&#1088;&#1077;&#1085;&#1100;\&#1072;&#1089;&#1087;&#1080;&#1088;&#1072;&#1085;&#1090;&#1091;&#1088;&#1072;\&#1050;&#1072;&#1085;&#1076;&#1080;&#1076;&#1072;&#1090;&#1089;&#1082;&#1072;&#1103;\&#1044;&#1072;&#1085;&#1085;&#1099;&#1077;%20&#1076;&#1083;&#1103;%20&#1072;&#1085;&#1072;&#1083;&#1080;&#1079;&#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554453355059372E-2"/>
          <c:y val="5.133996668495535E-2"/>
          <c:w val="0.90817725515566028"/>
          <c:h val="0.5869919426010618"/>
        </c:manualLayout>
      </c:layout>
      <c:lineChart>
        <c:grouping val="standard"/>
        <c:ser>
          <c:idx val="1"/>
          <c:order val="0"/>
          <c:tx>
            <c:strRef>
              <c:f>Графики!$A$4</c:f>
              <c:strCache>
                <c:ptCount val="1"/>
                <c:pt idx="0">
                  <c:v>Республика Саха (Якутия)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Графики!$B$4:$I$4</c:f>
              <c:numCache>
                <c:formatCode>#\ ##0.0</c:formatCode>
                <c:ptCount val="8"/>
                <c:pt idx="0">
                  <c:v>12785.714285714297</c:v>
                </c:pt>
                <c:pt idx="1">
                  <c:v>23937.369519832941</c:v>
                </c:pt>
                <c:pt idx="2">
                  <c:v>41923.640167364021</c:v>
                </c:pt>
                <c:pt idx="3">
                  <c:v>60805.43933054393</c:v>
                </c:pt>
                <c:pt idx="4">
                  <c:v>71543.455497382194</c:v>
                </c:pt>
                <c:pt idx="5">
                  <c:v>85018.808777429353</c:v>
                </c:pt>
                <c:pt idx="6">
                  <c:v>52841.666666666621</c:v>
                </c:pt>
                <c:pt idx="7">
                  <c:v>69601.163273784798</c:v>
                </c:pt>
              </c:numCache>
            </c:numRef>
          </c:val>
        </c:ser>
        <c:ser>
          <c:idx val="2"/>
          <c:order val="1"/>
          <c:tx>
            <c:strRef>
              <c:f>Графики!$A$5</c:f>
              <c:strCache>
                <c:ptCount val="1"/>
                <c:pt idx="0">
                  <c:v>Камчатский край</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Графики!$B$5:$I$5</c:f>
              <c:numCache>
                <c:formatCode>#\ ##0.0</c:formatCode>
                <c:ptCount val="8"/>
                <c:pt idx="0">
                  <c:v>15769.349845201239</c:v>
                </c:pt>
                <c:pt idx="1">
                  <c:v>26304.347826086956</c:v>
                </c:pt>
                <c:pt idx="2">
                  <c:v>43984.375</c:v>
                </c:pt>
                <c:pt idx="3">
                  <c:v>66743.75</c:v>
                </c:pt>
                <c:pt idx="4">
                  <c:v>76156.25</c:v>
                </c:pt>
                <c:pt idx="5">
                  <c:v>82621.451104100954</c:v>
                </c:pt>
                <c:pt idx="6">
                  <c:v>57424.050632911385</c:v>
                </c:pt>
                <c:pt idx="7">
                  <c:v>70282.809024467846</c:v>
                </c:pt>
              </c:numCache>
            </c:numRef>
          </c:val>
        </c:ser>
        <c:ser>
          <c:idx val="3"/>
          <c:order val="2"/>
          <c:tx>
            <c:strRef>
              <c:f>Графики!$A$6</c:f>
              <c:strCache>
                <c:ptCount val="1"/>
                <c:pt idx="0">
                  <c:v>Приморский край</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Графики!$B$6:$I$6</c:f>
              <c:numCache>
                <c:formatCode>#\ ##0.0</c:formatCode>
                <c:ptCount val="8"/>
                <c:pt idx="0">
                  <c:v>11118.829516539448</c:v>
                </c:pt>
                <c:pt idx="1">
                  <c:v>21894.521249359932</c:v>
                </c:pt>
                <c:pt idx="2">
                  <c:v>34048.692977960025</c:v>
                </c:pt>
                <c:pt idx="3">
                  <c:v>48728.813559322123</c:v>
                </c:pt>
                <c:pt idx="4">
                  <c:v>65269.349845201235</c:v>
                </c:pt>
                <c:pt idx="5">
                  <c:v>58230.212105535393</c:v>
                </c:pt>
                <c:pt idx="6">
                  <c:v>38350.440642820111</c:v>
                </c:pt>
                <c:pt idx="7">
                  <c:v>49269.928760854877</c:v>
                </c:pt>
              </c:numCache>
            </c:numRef>
          </c:val>
        </c:ser>
        <c:ser>
          <c:idx val="4"/>
          <c:order val="3"/>
          <c:tx>
            <c:strRef>
              <c:f>Графики!$A$7</c:f>
              <c:strCache>
                <c:ptCount val="1"/>
                <c:pt idx="0">
                  <c:v>Хабаровский край</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Графики!$B$7:$I$7</c:f>
              <c:numCache>
                <c:formatCode>#\ ##0.0</c:formatCode>
                <c:ptCount val="8"/>
                <c:pt idx="0">
                  <c:v>17722.979985174221</c:v>
                </c:pt>
                <c:pt idx="1">
                  <c:v>31963.514519731918</c:v>
                </c:pt>
                <c:pt idx="2">
                  <c:v>49030.551415797316</c:v>
                </c:pt>
                <c:pt idx="3">
                  <c:v>72618.479880774961</c:v>
                </c:pt>
                <c:pt idx="4">
                  <c:v>72702.985074626849</c:v>
                </c:pt>
                <c:pt idx="5">
                  <c:v>69745.889387145027</c:v>
                </c:pt>
                <c:pt idx="6">
                  <c:v>45024.737631184405</c:v>
                </c:pt>
                <c:pt idx="7">
                  <c:v>54312.607815195392</c:v>
                </c:pt>
              </c:numCache>
            </c:numRef>
          </c:val>
        </c:ser>
        <c:ser>
          <c:idx val="5"/>
          <c:order val="4"/>
          <c:tx>
            <c:strRef>
              <c:f>Графики!$A$8</c:f>
              <c:strCache>
                <c:ptCount val="1"/>
                <c:pt idx="0">
                  <c:v>Амурская область</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Графики!$B$8:$I$8</c:f>
              <c:numCache>
                <c:formatCode>#\ ##0.0</c:formatCode>
                <c:ptCount val="8"/>
                <c:pt idx="0">
                  <c:v>13876.287425149712</c:v>
                </c:pt>
                <c:pt idx="1">
                  <c:v>23141.133896260555</c:v>
                </c:pt>
                <c:pt idx="2">
                  <c:v>40565.164433617494</c:v>
                </c:pt>
                <c:pt idx="3">
                  <c:v>59283.965728274183</c:v>
                </c:pt>
                <c:pt idx="4">
                  <c:v>78543.773119605423</c:v>
                </c:pt>
                <c:pt idx="5">
                  <c:v>70302.469135802399</c:v>
                </c:pt>
                <c:pt idx="6">
                  <c:v>44511.166253101735</c:v>
                </c:pt>
                <c:pt idx="7">
                  <c:v>51249.688201546567</c:v>
                </c:pt>
              </c:numCache>
            </c:numRef>
          </c:val>
        </c:ser>
        <c:ser>
          <c:idx val="6"/>
          <c:order val="5"/>
          <c:tx>
            <c:strRef>
              <c:f>Графики!$A$9</c:f>
              <c:strCache>
                <c:ptCount val="1"/>
                <c:pt idx="0">
                  <c:v>Магаданская область</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Графики!$B$9:$I$9</c:f>
              <c:numCache>
                <c:formatCode>#\ ##0.0</c:formatCode>
                <c:ptCount val="8"/>
                <c:pt idx="0">
                  <c:v>13801.257861635222</c:v>
                </c:pt>
                <c:pt idx="1">
                  <c:v>36551.282051282062</c:v>
                </c:pt>
                <c:pt idx="2">
                  <c:v>63619.354838709725</c:v>
                </c:pt>
                <c:pt idx="3">
                  <c:v>104828.94736842104</c:v>
                </c:pt>
                <c:pt idx="4">
                  <c:v>128133.33333333333</c:v>
                </c:pt>
                <c:pt idx="5">
                  <c:v>94425.67567567568</c:v>
                </c:pt>
                <c:pt idx="6">
                  <c:v>69102.040816326378</c:v>
                </c:pt>
                <c:pt idx="7">
                  <c:v>91888.736263736268</c:v>
                </c:pt>
              </c:numCache>
            </c:numRef>
          </c:val>
        </c:ser>
        <c:ser>
          <c:idx val="7"/>
          <c:order val="6"/>
          <c:tx>
            <c:strRef>
              <c:f>Графики!$A$10</c:f>
              <c:strCache>
                <c:ptCount val="1"/>
                <c:pt idx="0">
                  <c:v>Сахалинская область</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Графики!$B$10:$I$10</c:f>
              <c:numCache>
                <c:formatCode>#\ ##0.0</c:formatCode>
                <c:ptCount val="8"/>
                <c:pt idx="0">
                  <c:v>15571.257485029939</c:v>
                </c:pt>
                <c:pt idx="1">
                  <c:v>27941.649899396347</c:v>
                </c:pt>
                <c:pt idx="2">
                  <c:v>42569.696969696968</c:v>
                </c:pt>
                <c:pt idx="3">
                  <c:v>60192.307692307695</c:v>
                </c:pt>
                <c:pt idx="4">
                  <c:v>77920.570264765891</c:v>
                </c:pt>
                <c:pt idx="5">
                  <c:v>76057.377049180403</c:v>
                </c:pt>
                <c:pt idx="6">
                  <c:v>52273.100616016432</c:v>
                </c:pt>
                <c:pt idx="7">
                  <c:v>66897.825194911929</c:v>
                </c:pt>
              </c:numCache>
            </c:numRef>
          </c:val>
        </c:ser>
        <c:ser>
          <c:idx val="8"/>
          <c:order val="7"/>
          <c:tx>
            <c:strRef>
              <c:f>Графики!$A$11</c:f>
              <c:strCache>
                <c:ptCount val="1"/>
                <c:pt idx="0">
                  <c:v>Еврейская автономная область</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Графики!$B$11:$I$11</c:f>
              <c:numCache>
                <c:formatCode>#\ ##0.0</c:formatCode>
                <c:ptCount val="8"/>
                <c:pt idx="0">
                  <c:v>8756.179775280887</c:v>
                </c:pt>
                <c:pt idx="1">
                  <c:v>15284.090909090903</c:v>
                </c:pt>
                <c:pt idx="2">
                  <c:v>27445.714285714319</c:v>
                </c:pt>
                <c:pt idx="3">
                  <c:v>38283.236994219624</c:v>
                </c:pt>
                <c:pt idx="4">
                  <c:v>51251.461988304094</c:v>
                </c:pt>
                <c:pt idx="5">
                  <c:v>47639.053254437909</c:v>
                </c:pt>
                <c:pt idx="6">
                  <c:v>30283.132530120482</c:v>
                </c:pt>
                <c:pt idx="7">
                  <c:v>38331.303288672352</c:v>
                </c:pt>
              </c:numCache>
            </c:numRef>
          </c:val>
        </c:ser>
        <c:ser>
          <c:idx val="9"/>
          <c:order val="8"/>
          <c:tx>
            <c:strRef>
              <c:f>Графики!$A$12</c:f>
              <c:strCache>
                <c:ptCount val="1"/>
                <c:pt idx="0">
                  <c:v>Чукотский автономный округ</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Графики!$B$2:$I$2</c:f>
              <c:numCache>
                <c:formatCode>dd/mm/yyyy</c:formatCode>
                <c:ptCount val="8"/>
                <c:pt idx="0">
                  <c:v>40179</c:v>
                </c:pt>
                <c:pt idx="1">
                  <c:v>40544</c:v>
                </c:pt>
                <c:pt idx="2">
                  <c:v>40909</c:v>
                </c:pt>
                <c:pt idx="3">
                  <c:v>41275</c:v>
                </c:pt>
                <c:pt idx="4">
                  <c:v>41640</c:v>
                </c:pt>
                <c:pt idx="5">
                  <c:v>42005</c:v>
                </c:pt>
                <c:pt idx="6">
                  <c:v>42370</c:v>
                </c:pt>
                <c:pt idx="7">
                  <c:v>42736</c:v>
                </c:pt>
              </c:numCache>
            </c:numRef>
          </c:cat>
          <c:val>
            <c:numRef>
              <c:f>Графики!$B$12:$I$12</c:f>
              <c:numCache>
                <c:formatCode>#\ ##0.0</c:formatCode>
                <c:ptCount val="8"/>
                <c:pt idx="0">
                  <c:v>12043.137254901972</c:v>
                </c:pt>
                <c:pt idx="1">
                  <c:v>14352.941176470589</c:v>
                </c:pt>
                <c:pt idx="2">
                  <c:v>26254.901960784311</c:v>
                </c:pt>
                <c:pt idx="3">
                  <c:v>43000</c:v>
                </c:pt>
                <c:pt idx="4">
                  <c:v>44784.313725490203</c:v>
                </c:pt>
                <c:pt idx="5">
                  <c:v>60843.137254901958</c:v>
                </c:pt>
                <c:pt idx="6">
                  <c:v>42640</c:v>
                </c:pt>
                <c:pt idx="7">
                  <c:v>61144.578313253012</c:v>
                </c:pt>
              </c:numCache>
            </c:numRef>
          </c:val>
        </c:ser>
        <c:marker val="1"/>
        <c:axId val="123629568"/>
        <c:axId val="123631488"/>
      </c:lineChart>
      <c:dateAx>
        <c:axId val="123629568"/>
        <c:scaling>
          <c:orientation val="minMax"/>
        </c:scaling>
        <c:axPos val="b"/>
        <c:numFmt formatCode="dd/mm/yyyy"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3631488"/>
        <c:crosses val="autoZero"/>
        <c:auto val="1"/>
        <c:lblOffset val="100"/>
        <c:baseTimeUnit val="years"/>
      </c:dateAx>
      <c:valAx>
        <c:axId val="123631488"/>
        <c:scaling>
          <c:orientation val="minMax"/>
        </c:scaling>
        <c:axPos val="l"/>
        <c:majorGridlines>
          <c:spPr>
            <a:ln w="9525" cap="flat" cmpd="sng" algn="ctr">
              <a:solidFill>
                <a:schemeClr val="tx1">
                  <a:lumMod val="15000"/>
                  <a:lumOff val="85000"/>
                </a:schemeClr>
              </a:solidFill>
              <a:round/>
            </a:ln>
            <a:effectLst/>
          </c:spPr>
        </c:majorGridlines>
        <c:numFmt formatCode="#\ ##0.0" sourceLinked="1"/>
        <c:maj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3629568"/>
        <c:crosses val="autoZero"/>
        <c:crossBetween val="between"/>
      </c:valAx>
      <c:spPr>
        <a:noFill/>
        <a:ln>
          <a:noFill/>
        </a:ln>
        <a:effectLst/>
      </c:spPr>
    </c:plotArea>
    <c:legend>
      <c:legendPos val="b"/>
      <c:layout>
        <c:manualLayout>
          <c:xMode val="edge"/>
          <c:yMode val="edge"/>
          <c:x val="0.12778333477546108"/>
          <c:y val="0.79767401345574263"/>
          <c:w val="0.8436483516483525"/>
          <c:h val="0.20232575731527011"/>
        </c:manualLayout>
      </c:layout>
      <c:spPr>
        <a:noFill/>
        <a:ln>
          <a:noFill/>
        </a:ln>
        <a:effectLst/>
      </c:spPr>
      <c:txPr>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5544533550593693E-2"/>
          <c:y val="8.1471732927176452E-2"/>
          <c:w val="0.90817725515566028"/>
          <c:h val="0.63807349081364861"/>
        </c:manualLayout>
      </c:layout>
      <c:lineChart>
        <c:grouping val="standard"/>
        <c:ser>
          <c:idx val="1"/>
          <c:order val="0"/>
          <c:tx>
            <c:strRef>
              <c:f>Графики!$B$4</c:f>
              <c:strCache>
                <c:ptCount val="1"/>
                <c:pt idx="0">
                  <c:v>Республика Саха (Якутия)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Графики!$B$4:$I$4</c:f>
              <c:numCache>
                <c:formatCode>0.0</c:formatCode>
                <c:ptCount val="8"/>
                <c:pt idx="0" formatCode="General">
                  <c:v>0</c:v>
                </c:pt>
                <c:pt idx="1">
                  <c:v>40201.461377870568</c:v>
                </c:pt>
                <c:pt idx="2">
                  <c:v>50277.196652719613</c:v>
                </c:pt>
                <c:pt idx="3">
                  <c:v>62411.087866108792</c:v>
                </c:pt>
                <c:pt idx="4">
                  <c:v>72881.67539267028</c:v>
                </c:pt>
                <c:pt idx="5">
                  <c:v>70858.934169278989</c:v>
                </c:pt>
                <c:pt idx="6">
                  <c:v>83016.666666666672</c:v>
                </c:pt>
                <c:pt idx="7">
                  <c:v>91582.883257166453</c:v>
                </c:pt>
              </c:numCache>
            </c:numRef>
          </c:val>
        </c:ser>
        <c:ser>
          <c:idx val="2"/>
          <c:order val="1"/>
          <c:tx>
            <c:strRef>
              <c:f>Графики!$B$5</c:f>
              <c:strCache>
                <c:ptCount val="1"/>
                <c:pt idx="0">
                  <c:v>Камчатский край</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Графики!$B$5:$I$5</c:f>
              <c:numCache>
                <c:formatCode>0.0</c:formatCode>
                <c:ptCount val="8"/>
                <c:pt idx="0" formatCode="General">
                  <c:v>0</c:v>
                </c:pt>
                <c:pt idx="1">
                  <c:v>76105.590062111805</c:v>
                </c:pt>
                <c:pt idx="2">
                  <c:v>96825</c:v>
                </c:pt>
                <c:pt idx="3">
                  <c:v>116062.5</c:v>
                </c:pt>
                <c:pt idx="4">
                  <c:v>137340.625</c:v>
                </c:pt>
                <c:pt idx="5">
                  <c:v>135186.11987381731</c:v>
                </c:pt>
                <c:pt idx="6">
                  <c:v>164848.10126582277</c:v>
                </c:pt>
                <c:pt idx="7">
                  <c:v>189901.49348585948</c:v>
                </c:pt>
              </c:numCache>
            </c:numRef>
          </c:val>
        </c:ser>
        <c:ser>
          <c:idx val="3"/>
          <c:order val="2"/>
          <c:tx>
            <c:strRef>
              <c:f>Графики!$B$6</c:f>
              <c:strCache>
                <c:ptCount val="1"/>
                <c:pt idx="0">
                  <c:v>Приморский край</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Графики!$B$6:$I$6</c:f>
              <c:numCache>
                <c:formatCode>0.0</c:formatCode>
                <c:ptCount val="8"/>
                <c:pt idx="0" formatCode="General">
                  <c:v>0</c:v>
                </c:pt>
                <c:pt idx="1">
                  <c:v>49685.099846390163</c:v>
                </c:pt>
                <c:pt idx="2">
                  <c:v>62302.921578677597</c:v>
                </c:pt>
                <c:pt idx="3">
                  <c:v>77180.277349768876</c:v>
                </c:pt>
                <c:pt idx="4">
                  <c:v>90957.68833849339</c:v>
                </c:pt>
                <c:pt idx="5">
                  <c:v>89927.573719606822</c:v>
                </c:pt>
                <c:pt idx="6">
                  <c:v>110512.70088128564</c:v>
                </c:pt>
                <c:pt idx="7">
                  <c:v>123183.92179293858</c:v>
                </c:pt>
              </c:numCache>
            </c:numRef>
          </c:val>
        </c:ser>
        <c:ser>
          <c:idx val="4"/>
          <c:order val="3"/>
          <c:tx>
            <c:strRef>
              <c:f>Графики!$B$7</c:f>
              <c:strCache>
                <c:ptCount val="1"/>
                <c:pt idx="0">
                  <c:v>Хабаровский край</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Графики!$B$7:$I$7</c:f>
              <c:numCache>
                <c:formatCode>0.0</c:formatCode>
                <c:ptCount val="8"/>
                <c:pt idx="0" formatCode="General">
                  <c:v>0</c:v>
                </c:pt>
                <c:pt idx="1">
                  <c:v>70784.06552494425</c:v>
                </c:pt>
                <c:pt idx="2">
                  <c:v>84144.560357675116</c:v>
                </c:pt>
                <c:pt idx="3">
                  <c:v>99223.546944858419</c:v>
                </c:pt>
                <c:pt idx="4">
                  <c:v>113822.38805970149</c:v>
                </c:pt>
                <c:pt idx="5">
                  <c:v>112405.0822122571</c:v>
                </c:pt>
                <c:pt idx="6">
                  <c:v>132859.82008995503</c:v>
                </c:pt>
                <c:pt idx="7">
                  <c:v>144333.60834020874</c:v>
                </c:pt>
              </c:numCache>
            </c:numRef>
          </c:val>
        </c:ser>
        <c:ser>
          <c:idx val="5"/>
          <c:order val="4"/>
          <c:tx>
            <c:strRef>
              <c:f>Графики!$B$8</c:f>
              <c:strCache>
                <c:ptCount val="1"/>
                <c:pt idx="0">
                  <c:v>Амурская область</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Графики!$B$8:$I$8</c:f>
              <c:numCache>
                <c:formatCode>0.0</c:formatCode>
                <c:ptCount val="8"/>
                <c:pt idx="0" formatCode="General">
                  <c:v>0</c:v>
                </c:pt>
                <c:pt idx="1">
                  <c:v>38570.566948130276</c:v>
                </c:pt>
                <c:pt idx="2">
                  <c:v>47311.814859927013</c:v>
                </c:pt>
                <c:pt idx="3">
                  <c:v>54476.132190942473</c:v>
                </c:pt>
                <c:pt idx="4">
                  <c:v>67959.309494451416</c:v>
                </c:pt>
                <c:pt idx="5">
                  <c:v>67146.913580246764</c:v>
                </c:pt>
                <c:pt idx="6">
                  <c:v>80075.682382133993</c:v>
                </c:pt>
                <c:pt idx="7">
                  <c:v>87944.624594662033</c:v>
                </c:pt>
              </c:numCache>
            </c:numRef>
          </c:val>
        </c:ser>
        <c:ser>
          <c:idx val="6"/>
          <c:order val="5"/>
          <c:tx>
            <c:strRef>
              <c:f>Графики!$B$9</c:f>
              <c:strCache>
                <c:ptCount val="1"/>
                <c:pt idx="0">
                  <c:v>Магаданская область</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Графики!$B$9:$I$9</c:f>
              <c:numCache>
                <c:formatCode>0.0</c:formatCode>
                <c:ptCount val="8"/>
                <c:pt idx="0" formatCode="General">
                  <c:v>0</c:v>
                </c:pt>
                <c:pt idx="1">
                  <c:v>91076.923076923078</c:v>
                </c:pt>
                <c:pt idx="2">
                  <c:v>114664.51612903226</c:v>
                </c:pt>
                <c:pt idx="3">
                  <c:v>143835.52631578947</c:v>
                </c:pt>
                <c:pt idx="4">
                  <c:v>162266.66666666669</c:v>
                </c:pt>
                <c:pt idx="5">
                  <c:v>172540.54054054056</c:v>
                </c:pt>
                <c:pt idx="6">
                  <c:v>206816.32653061225</c:v>
                </c:pt>
                <c:pt idx="7">
                  <c:v>231840.65934065936</c:v>
                </c:pt>
              </c:numCache>
            </c:numRef>
          </c:val>
        </c:ser>
        <c:ser>
          <c:idx val="7"/>
          <c:order val="6"/>
          <c:tx>
            <c:strRef>
              <c:f>Графики!$B$10</c:f>
              <c:strCache>
                <c:ptCount val="1"/>
                <c:pt idx="0">
                  <c:v>Сахалинская область</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Графики!$B$10:$I$10</c:f>
              <c:numCache>
                <c:formatCode>0.0</c:formatCode>
                <c:ptCount val="8"/>
                <c:pt idx="0" formatCode="General">
                  <c:v>0</c:v>
                </c:pt>
                <c:pt idx="1">
                  <c:v>74297.786720321936</c:v>
                </c:pt>
                <c:pt idx="2">
                  <c:v>88529.292929292918</c:v>
                </c:pt>
                <c:pt idx="3">
                  <c:v>109710.52631578947</c:v>
                </c:pt>
                <c:pt idx="4">
                  <c:v>132281.05906313626</c:v>
                </c:pt>
                <c:pt idx="5">
                  <c:v>135782.78688524591</c:v>
                </c:pt>
                <c:pt idx="6">
                  <c:v>164010.26694045181</c:v>
                </c:pt>
                <c:pt idx="7">
                  <c:v>193022.15839146494</c:v>
                </c:pt>
              </c:numCache>
            </c:numRef>
          </c:val>
        </c:ser>
        <c:ser>
          <c:idx val="8"/>
          <c:order val="7"/>
          <c:tx>
            <c:strRef>
              <c:f>Графики!$B$11</c:f>
              <c:strCache>
                <c:ptCount val="1"/>
                <c:pt idx="0">
                  <c:v>Еврейская автономная область</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Графики!$B$11:$I$11</c:f>
              <c:numCache>
                <c:formatCode>0.0</c:formatCode>
                <c:ptCount val="8"/>
                <c:pt idx="0" formatCode="General">
                  <c:v>0</c:v>
                </c:pt>
                <c:pt idx="1">
                  <c:v>22789.772727272717</c:v>
                </c:pt>
                <c:pt idx="2">
                  <c:v>30194.285714285721</c:v>
                </c:pt>
                <c:pt idx="3">
                  <c:v>39578.034682080928</c:v>
                </c:pt>
                <c:pt idx="4">
                  <c:v>49777.777777777774</c:v>
                </c:pt>
                <c:pt idx="5">
                  <c:v>51792.899408284022</c:v>
                </c:pt>
                <c:pt idx="6">
                  <c:v>59614.457831325344</c:v>
                </c:pt>
                <c:pt idx="7">
                  <c:v>66498.172959805204</c:v>
                </c:pt>
              </c:numCache>
            </c:numRef>
          </c:val>
        </c:ser>
        <c:ser>
          <c:idx val="9"/>
          <c:order val="8"/>
          <c:tx>
            <c:strRef>
              <c:f>Графики!$B$12</c:f>
              <c:strCache>
                <c:ptCount val="1"/>
                <c:pt idx="0">
                  <c:v>Чукотский автономный округ</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Графики!$B$2:$I$2</c:f>
              <c:numCache>
                <c:formatCode>dd/mm/yyyy</c:formatCode>
                <c:ptCount val="8"/>
                <c:pt idx="1">
                  <c:v>40544</c:v>
                </c:pt>
                <c:pt idx="2">
                  <c:v>40909</c:v>
                </c:pt>
                <c:pt idx="3">
                  <c:v>41275</c:v>
                </c:pt>
                <c:pt idx="4">
                  <c:v>41640</c:v>
                </c:pt>
                <c:pt idx="5">
                  <c:v>42005</c:v>
                </c:pt>
                <c:pt idx="6">
                  <c:v>42370</c:v>
                </c:pt>
                <c:pt idx="7">
                  <c:v>42736</c:v>
                </c:pt>
              </c:numCache>
            </c:numRef>
          </c:cat>
          <c:val>
            <c:numRef>
              <c:f>Графики!$B$12:$I$12</c:f>
              <c:numCache>
                <c:formatCode>0.0</c:formatCode>
                <c:ptCount val="8"/>
                <c:pt idx="0" formatCode="General">
                  <c:v>0</c:v>
                </c:pt>
                <c:pt idx="1">
                  <c:v>77215.686274509717</c:v>
                </c:pt>
                <c:pt idx="2">
                  <c:v>98392.156862745207</c:v>
                </c:pt>
                <c:pt idx="3">
                  <c:v>135019.60784313761</c:v>
                </c:pt>
                <c:pt idx="4">
                  <c:v>172725.49019607826</c:v>
                </c:pt>
                <c:pt idx="5">
                  <c:v>150000</c:v>
                </c:pt>
                <c:pt idx="6">
                  <c:v>173620</c:v>
                </c:pt>
                <c:pt idx="7">
                  <c:v>193413.65461847369</c:v>
                </c:pt>
              </c:numCache>
            </c:numRef>
          </c:val>
        </c:ser>
        <c:marker val="1"/>
        <c:axId val="134818816"/>
        <c:axId val="134829184"/>
      </c:lineChart>
      <c:dateAx>
        <c:axId val="134818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4829184"/>
        <c:crosses val="autoZero"/>
        <c:auto val="1"/>
        <c:lblOffset val="100"/>
        <c:baseTimeUnit val="years"/>
      </c:dateAx>
      <c:valAx>
        <c:axId val="134829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4818816"/>
        <c:crosses val="autoZero"/>
        <c:crossBetween val="between"/>
      </c:valAx>
      <c:spPr>
        <a:noFill/>
        <a:ln>
          <a:noFill/>
        </a:ln>
        <a:effectLst/>
      </c:spPr>
    </c:plotArea>
    <c:legend>
      <c:legendPos val="b"/>
      <c:layout>
        <c:manualLayout>
          <c:xMode val="edge"/>
          <c:yMode val="edge"/>
          <c:x val="0.12778333477546108"/>
          <c:y val="0.80467559055118243"/>
          <c:w val="0.8436483516483525"/>
          <c:h val="0.1864548556430447"/>
        </c:manualLayout>
      </c:layout>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1"/>
            </a:solidFill>
            <a:ln>
              <a:noFill/>
            </a:ln>
            <a:effectLst/>
          </c:spPr>
          <c:cat>
            <c:strRef>
              <c:f>Лист2!$E$81:$E$88</c:f>
              <c:strCache>
                <c:ptCount val="8"/>
                <c:pt idx="0">
                  <c:v>ЦФО</c:v>
                </c:pt>
                <c:pt idx="1">
                  <c:v>ДФО</c:v>
                </c:pt>
                <c:pt idx="2">
                  <c:v>СЗФО</c:v>
                </c:pt>
                <c:pt idx="3">
                  <c:v>УФО</c:v>
                </c:pt>
                <c:pt idx="4">
                  <c:v>ЮФО</c:v>
                </c:pt>
                <c:pt idx="5">
                  <c:v>ПФО</c:v>
                </c:pt>
                <c:pt idx="6">
                  <c:v>СФО</c:v>
                </c:pt>
                <c:pt idx="7">
                  <c:v>СКФО</c:v>
                </c:pt>
              </c:strCache>
            </c:strRef>
          </c:cat>
          <c:val>
            <c:numRef>
              <c:f>Лист2!$F$81:$F$88</c:f>
              <c:numCache>
                <c:formatCode>General</c:formatCode>
                <c:ptCount val="8"/>
                <c:pt idx="0">
                  <c:v>39365</c:v>
                </c:pt>
                <c:pt idx="1">
                  <c:v>36414</c:v>
                </c:pt>
                <c:pt idx="2">
                  <c:v>33212</c:v>
                </c:pt>
                <c:pt idx="3">
                  <c:v>32565</c:v>
                </c:pt>
                <c:pt idx="4">
                  <c:v>26308</c:v>
                </c:pt>
                <c:pt idx="5">
                  <c:v>25737</c:v>
                </c:pt>
                <c:pt idx="6">
                  <c:v>23720</c:v>
                </c:pt>
                <c:pt idx="7">
                  <c:v>23431</c:v>
                </c:pt>
              </c:numCache>
            </c:numRef>
          </c:val>
        </c:ser>
        <c:gapWidth val="30"/>
        <c:axId val="131072384"/>
        <c:axId val="131073920"/>
      </c:barChart>
      <c:catAx>
        <c:axId val="131072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1073920"/>
        <c:crosses val="autoZero"/>
        <c:auto val="1"/>
        <c:lblAlgn val="ctr"/>
        <c:lblOffset val="100"/>
      </c:catAx>
      <c:valAx>
        <c:axId val="131073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10723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5310</Words>
  <Characters>30268</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User</cp:lastModifiedBy>
  <cp:revision>2</cp:revision>
  <dcterms:created xsi:type="dcterms:W3CDTF">2018-06-18T06:44:00Z</dcterms:created>
  <dcterms:modified xsi:type="dcterms:W3CDTF">2018-06-18T06:44:00Z</dcterms:modified>
</cp:coreProperties>
</file>